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1FA" w:rsidRDefault="007331FA" w:rsidP="00733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законе </w:t>
      </w:r>
      <w:r w:rsidRPr="007331FA">
        <w:rPr>
          <w:rFonts w:ascii="Times New Roman" w:eastAsia="Times New Roman" w:hAnsi="Times New Roman" w:cs="Times New Roman"/>
          <w:sz w:val="27"/>
          <w:szCs w:val="27"/>
          <w:lang w:eastAsia="ru-RU"/>
        </w:rPr>
        <w:t>«О строительств</w:t>
      </w:r>
      <w:bookmarkStart w:id="0" w:name="_GoBack"/>
      <w:bookmarkEnd w:id="0"/>
      <w:r w:rsidRPr="007331FA">
        <w:rPr>
          <w:rFonts w:ascii="Times New Roman" w:eastAsia="Times New Roman" w:hAnsi="Times New Roman" w:cs="Times New Roman"/>
          <w:sz w:val="27"/>
          <w:szCs w:val="27"/>
          <w:lang w:eastAsia="ru-RU"/>
        </w:rPr>
        <w:t>е жилых домов по договорам строительного подряда с использованием счетов эскроу»</w:t>
      </w:r>
    </w:p>
    <w:p w:rsidR="007331FA" w:rsidRDefault="007331FA" w:rsidP="00733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331FA" w:rsidRPr="007331FA" w:rsidRDefault="007331FA" w:rsidP="00733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31FA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исполнение подпункта «б» пункта 4 перечня поручений Президента</w:t>
      </w:r>
      <w:r w:rsidRPr="007331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Российской Федерации от 22 марта 2023 г. № Пр-562 по итогам совещания по вопросам развития лесопромышленного комплекса, состоявшегося 10 февраля 2023 г., принят Федеральный закон от 22 июля 2024 г. № 186-Ф3 «О строительстве жилых домов по договорам строительного подряда с использованием счетов эскроу» (далее – Закон № 186-Ф3), который вступает в силу с 1 марта 2025 г.</w:t>
      </w:r>
    </w:p>
    <w:p w:rsidR="007331FA" w:rsidRPr="007331FA" w:rsidRDefault="007331FA" w:rsidP="00733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31F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 № 186-Ф3 предусматривает создание механизма привлечения средств граждан в целях строительства индивидуальных жилых домов по договорам строительного подряда с применением счетов эскроу и регулирование возникающих при этом правоотношений. Ключевой особенностью нового механизма является урегулирование взаимоотношений между заказчиком и подрядчиком, при которых средства заказчика будут размещены на счетах эскроу до завершения подрядчиком строительства жилого дома, а подрядчик в свою очередь будет выполнять финансирование строительно-монтажных работ за счет собственных или кредитных средств.</w:t>
      </w:r>
    </w:p>
    <w:p w:rsidR="007331FA" w:rsidRPr="007331FA" w:rsidRDefault="007331FA" w:rsidP="00733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31FA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Новый механизм создает гарантированную защиту вложенных средств граждан на период строительства жилых домов, нивелирует риски потери заказчиками своих денежных средств в случае неисполнения подрядными организациями своих обязательств, а также риски не завершения строительства индивидуальных жилых домов и позволит сократить число граждан, пострадавших от недобросовестных подрядных организаций.</w:t>
      </w:r>
    </w:p>
    <w:p w:rsidR="007331FA" w:rsidRPr="007331FA" w:rsidRDefault="007331FA" w:rsidP="00733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31F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подпунктом «б» пункта 3 Перечня поручений Президента</w:t>
      </w:r>
      <w:r w:rsidRPr="007331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Российской Федерации от 29 сентября 2024 г. № Пр-1999 по итогам совещаний по экономическим вопросам Правительству Российской Федерации совместно с Банком России поручено обеспечить широкое информирование населения о возможности применения с 1 марта 2025 г. нового механизма расчетов с юридическими лицами и индивидуальными предпринимателями, осуществляющими строительство жилых домов по договорам строительного подряда с использованием счетов эскроу.</w:t>
      </w:r>
    </w:p>
    <w:p w:rsidR="00FA6178" w:rsidRPr="007331FA" w:rsidRDefault="007331FA" w:rsidP="007331FA">
      <w:r w:rsidRPr="007331FA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исполнения указанного поручения Президента Российской Федерации</w:t>
      </w:r>
      <w:r w:rsidRPr="007331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Минстроем России совместно с АО «</w:t>
      </w:r>
      <w:hyperlink r:id="rId4" w:tgtFrame="_blank" w:history="1">
        <w:r w:rsidRPr="007331F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ДОМ.РФ</w:t>
        </w:r>
      </w:hyperlink>
      <w:r w:rsidRPr="007331FA">
        <w:rPr>
          <w:rFonts w:ascii="Times New Roman" w:eastAsia="Times New Roman" w:hAnsi="Times New Roman" w:cs="Times New Roman"/>
          <w:sz w:val="27"/>
          <w:szCs w:val="27"/>
          <w:lang w:eastAsia="ru-RU"/>
        </w:rPr>
        <w:t>» подготовлены текстовые и графические информационные материалы (расположены по ссылке</w:t>
      </w:r>
      <w:r w:rsidRPr="007331F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5" w:tgtFrame="_blank" w:history="1">
        <w:r w:rsidRPr="007331F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https://cloud.domrf.ru/s/JkpYrwMpg5R968m</w:t>
        </w:r>
      </w:hyperlink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sectPr w:rsidR="00FA6178" w:rsidRPr="007331FA" w:rsidSect="004A6F3B">
      <w:pgSz w:w="11906" w:h="16838"/>
      <w:pgMar w:top="851" w:right="850" w:bottom="851" w:left="1701" w:header="425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B0"/>
    <w:rsid w:val="001F0146"/>
    <w:rsid w:val="00407EB0"/>
    <w:rsid w:val="004A6F3B"/>
    <w:rsid w:val="007331FA"/>
    <w:rsid w:val="0082672F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4CB0D-341D-4A78-8341-46BB2FA3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E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cloud.domrf.ru%2Fs%2FJkpYrwMpg5R968m&amp;cc_key=" TargetMode="External"/><Relationship Id="rId4" Type="http://schemas.openxmlformats.org/officeDocument/2006/relationships/hyperlink" Target="https://vk.com/away.php?to=http%3A%2F%2F%C4%CE%CC.%D0%D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271</Words>
  <Characters>2236</Characters>
  <Application>Microsoft Office Word</Application>
  <DocSecurity>0</DocSecurity>
  <Lines>117</Lines>
  <Paragraphs>62</Paragraphs>
  <ScaleCrop>false</ScaleCrop>
  <Company>Microsoft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</dc:creator>
  <cp:keywords/>
  <dc:description/>
  <cp:lastModifiedBy>NIKIT</cp:lastModifiedBy>
  <cp:revision>2</cp:revision>
  <dcterms:created xsi:type="dcterms:W3CDTF">2024-12-19T06:21:00Z</dcterms:created>
  <dcterms:modified xsi:type="dcterms:W3CDTF">2024-12-19T06:36:00Z</dcterms:modified>
</cp:coreProperties>
</file>