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75" w:rsidRPr="009A5498" w:rsidRDefault="00DA3975" w:rsidP="009A5498">
      <w:pPr>
        <w:autoSpaceDN w:val="0"/>
        <w:jc w:val="center"/>
        <w:rPr>
          <w:sz w:val="28"/>
          <w:szCs w:val="28"/>
        </w:rPr>
      </w:pPr>
      <w:r w:rsidRPr="009A5498">
        <w:rPr>
          <w:sz w:val="28"/>
          <w:szCs w:val="28"/>
        </w:rPr>
        <w:t>АДМИНИСТРАЦИЯ</w:t>
      </w:r>
      <w:r w:rsidR="009A5498">
        <w:rPr>
          <w:sz w:val="28"/>
          <w:szCs w:val="28"/>
        </w:rPr>
        <w:t xml:space="preserve"> </w:t>
      </w:r>
      <w:r w:rsidRPr="009A5498">
        <w:rPr>
          <w:sz w:val="28"/>
          <w:szCs w:val="28"/>
        </w:rPr>
        <w:t>КОНДРАШКИНСКОГО СЕЛЬСКОГО ПОСЕЛЕНИЯ</w:t>
      </w:r>
    </w:p>
    <w:p w:rsidR="00DA3975" w:rsidRPr="009A5498" w:rsidRDefault="00DA3975" w:rsidP="009A5498">
      <w:pPr>
        <w:autoSpaceDN w:val="0"/>
        <w:jc w:val="center"/>
        <w:rPr>
          <w:sz w:val="28"/>
          <w:szCs w:val="28"/>
        </w:rPr>
      </w:pPr>
      <w:r w:rsidRPr="009A5498">
        <w:rPr>
          <w:sz w:val="28"/>
          <w:szCs w:val="28"/>
        </w:rPr>
        <w:t>КАШИРСКОГО МУНИЦИПАЛЬНОГО РАЙОНА</w:t>
      </w:r>
    </w:p>
    <w:p w:rsidR="00DA3975" w:rsidRPr="009A5498" w:rsidRDefault="00DA3975" w:rsidP="009A5498">
      <w:pPr>
        <w:autoSpaceDN w:val="0"/>
        <w:jc w:val="center"/>
        <w:rPr>
          <w:sz w:val="28"/>
          <w:szCs w:val="28"/>
        </w:rPr>
      </w:pPr>
      <w:r w:rsidRPr="009A5498">
        <w:rPr>
          <w:sz w:val="28"/>
          <w:szCs w:val="28"/>
        </w:rPr>
        <w:t>ВОРОНЕЖСКОЙ ОБЛАСТИ</w:t>
      </w:r>
    </w:p>
    <w:p w:rsidR="00DA3975" w:rsidRPr="009A5498" w:rsidRDefault="00DA3975" w:rsidP="009A5498">
      <w:pPr>
        <w:autoSpaceDN w:val="0"/>
        <w:jc w:val="center"/>
        <w:rPr>
          <w:sz w:val="28"/>
          <w:szCs w:val="28"/>
        </w:rPr>
      </w:pPr>
    </w:p>
    <w:p w:rsidR="00DA3975" w:rsidRPr="009A5498" w:rsidRDefault="00DA3975" w:rsidP="009A5498">
      <w:pPr>
        <w:autoSpaceDN w:val="0"/>
        <w:jc w:val="center"/>
        <w:rPr>
          <w:sz w:val="28"/>
          <w:szCs w:val="28"/>
        </w:rPr>
      </w:pPr>
      <w:r w:rsidRPr="009A5498">
        <w:rPr>
          <w:sz w:val="28"/>
          <w:szCs w:val="28"/>
        </w:rPr>
        <w:t>ПОСТАНОВЛЕНИЕ</w:t>
      </w:r>
    </w:p>
    <w:p w:rsidR="00DA3975" w:rsidRPr="00DA3975" w:rsidRDefault="00DA3975" w:rsidP="00DA3975">
      <w:pPr>
        <w:autoSpaceDN w:val="0"/>
        <w:rPr>
          <w:b/>
          <w:sz w:val="28"/>
          <w:szCs w:val="28"/>
        </w:rPr>
      </w:pPr>
    </w:p>
    <w:p w:rsidR="00DA3975" w:rsidRPr="009A5498" w:rsidRDefault="00DA3975" w:rsidP="00DA3975">
      <w:pPr>
        <w:autoSpaceDN w:val="0"/>
        <w:rPr>
          <w:sz w:val="28"/>
          <w:szCs w:val="28"/>
          <w:u w:val="single"/>
        </w:rPr>
      </w:pPr>
      <w:r w:rsidRPr="00DA3975">
        <w:rPr>
          <w:sz w:val="28"/>
          <w:szCs w:val="28"/>
        </w:rPr>
        <w:t xml:space="preserve"> </w:t>
      </w:r>
      <w:r w:rsidRPr="009A5498">
        <w:rPr>
          <w:sz w:val="28"/>
          <w:szCs w:val="28"/>
        </w:rPr>
        <w:t xml:space="preserve">от </w:t>
      </w:r>
      <w:r w:rsidR="009A5498">
        <w:rPr>
          <w:sz w:val="28"/>
          <w:szCs w:val="28"/>
        </w:rPr>
        <w:t xml:space="preserve">22.02.2022 года                                         </w:t>
      </w:r>
      <w:r w:rsidRPr="009A5498">
        <w:rPr>
          <w:sz w:val="28"/>
          <w:szCs w:val="28"/>
        </w:rPr>
        <w:t xml:space="preserve">№ </w:t>
      </w:r>
      <w:r w:rsidR="009A5498">
        <w:rPr>
          <w:sz w:val="28"/>
          <w:szCs w:val="28"/>
        </w:rPr>
        <w:t>7</w:t>
      </w:r>
    </w:p>
    <w:p w:rsidR="00DA3975" w:rsidRPr="00DA3975" w:rsidRDefault="00DA3975" w:rsidP="00DA3975">
      <w:pPr>
        <w:autoSpaceDN w:val="0"/>
        <w:rPr>
          <w:sz w:val="28"/>
          <w:szCs w:val="28"/>
        </w:rPr>
      </w:pPr>
    </w:p>
    <w:p w:rsidR="00DA3975" w:rsidRPr="009A5498" w:rsidRDefault="00DA3975" w:rsidP="009A5498">
      <w:pPr>
        <w:autoSpaceDN w:val="0"/>
        <w:ind w:right="3685"/>
        <w:jc w:val="both"/>
        <w:rPr>
          <w:sz w:val="28"/>
          <w:szCs w:val="28"/>
        </w:rPr>
      </w:pPr>
      <w:r w:rsidRPr="009A5498">
        <w:rPr>
          <w:sz w:val="28"/>
          <w:szCs w:val="28"/>
        </w:rPr>
        <w:t>О внесении изменений в постановление</w:t>
      </w:r>
      <w:r w:rsidR="009A5498">
        <w:rPr>
          <w:sz w:val="28"/>
          <w:szCs w:val="28"/>
        </w:rPr>
        <w:t xml:space="preserve"> </w:t>
      </w:r>
      <w:r w:rsidRPr="009A5498">
        <w:rPr>
          <w:sz w:val="28"/>
          <w:szCs w:val="28"/>
        </w:rPr>
        <w:t xml:space="preserve">от 27.01.2020 г. № 4 </w:t>
      </w:r>
      <w:r w:rsidR="009A5498">
        <w:rPr>
          <w:rStyle w:val="s1"/>
          <w:sz w:val="28"/>
          <w:szCs w:val="28"/>
        </w:rPr>
        <w:t>«</w:t>
      </w:r>
      <w:r w:rsidRPr="009A5498">
        <w:rPr>
          <w:sz w:val="28"/>
          <w:szCs w:val="28"/>
          <w:lang w:eastAsia="en-US"/>
        </w:rPr>
        <w:t>Обеспечение коммунальными услугами и инфраструктурой жителей Кондрашкинского сельского поселения</w:t>
      </w:r>
      <w:r w:rsidRPr="009A5498">
        <w:rPr>
          <w:sz w:val="18"/>
          <w:szCs w:val="18"/>
          <w:lang w:eastAsia="en-US"/>
        </w:rPr>
        <w:t xml:space="preserve"> </w:t>
      </w:r>
      <w:r w:rsidRPr="009A5498">
        <w:rPr>
          <w:sz w:val="28"/>
          <w:szCs w:val="28"/>
        </w:rPr>
        <w:t>на 2020-2024 годы»</w:t>
      </w:r>
    </w:p>
    <w:p w:rsidR="00DA3975" w:rsidRPr="00DA3975" w:rsidRDefault="00DA3975" w:rsidP="00DA3975">
      <w:pPr>
        <w:autoSpaceDN w:val="0"/>
        <w:rPr>
          <w:sz w:val="28"/>
          <w:szCs w:val="28"/>
        </w:rPr>
      </w:pPr>
    </w:p>
    <w:p w:rsidR="00DA3975" w:rsidRPr="00DA3975" w:rsidRDefault="00DA3975" w:rsidP="00DA3975">
      <w:pPr>
        <w:autoSpaceDN w:val="0"/>
        <w:rPr>
          <w:sz w:val="28"/>
          <w:szCs w:val="28"/>
        </w:rPr>
      </w:pPr>
    </w:p>
    <w:p w:rsidR="009A5498" w:rsidRDefault="00DA3975" w:rsidP="00DA39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3975">
        <w:rPr>
          <w:color w:val="000000"/>
          <w:sz w:val="28"/>
          <w:szCs w:val="28"/>
        </w:rPr>
        <w:tab/>
      </w:r>
      <w:r w:rsidRPr="00DA3975">
        <w:rPr>
          <w:color w:val="000000"/>
          <w:szCs w:val="28"/>
        </w:rPr>
        <w:t xml:space="preserve"> </w:t>
      </w:r>
      <w:r w:rsidRPr="00DA3975">
        <w:rPr>
          <w:color w:val="000000"/>
          <w:sz w:val="28"/>
          <w:szCs w:val="28"/>
        </w:rPr>
        <w:t>В соответствии с Федеральным за</w:t>
      </w:r>
      <w:r w:rsidR="009A5498">
        <w:rPr>
          <w:color w:val="000000"/>
          <w:sz w:val="28"/>
          <w:szCs w:val="28"/>
        </w:rPr>
        <w:t xml:space="preserve">коном от 07.05.2013 №104-ФЗ «О </w:t>
      </w:r>
      <w:r w:rsidRPr="00DA3975">
        <w:rPr>
          <w:color w:val="000000"/>
          <w:sz w:val="28"/>
          <w:szCs w:val="28"/>
        </w:rPr>
        <w:t xml:space="preserve">внесении изменений в Бюджетный кодекс Российской Федерации и отдельные акты Российской Федерации в связи с совершенствованием бюджетного процесса»   </w:t>
      </w:r>
    </w:p>
    <w:p w:rsidR="00DA3975" w:rsidRPr="006011EC" w:rsidRDefault="00DA3975" w:rsidP="009A549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011EC">
        <w:rPr>
          <w:color w:val="000000"/>
          <w:sz w:val="28"/>
          <w:szCs w:val="28"/>
        </w:rPr>
        <w:t>постановляю:</w:t>
      </w:r>
    </w:p>
    <w:p w:rsidR="00DA3975" w:rsidRPr="00DA3975" w:rsidRDefault="00DA3975" w:rsidP="00DA39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A3975" w:rsidRPr="00DA3975" w:rsidRDefault="00DA3975" w:rsidP="00DA39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3975">
        <w:rPr>
          <w:sz w:val="28"/>
          <w:szCs w:val="28"/>
        </w:rPr>
        <w:t xml:space="preserve">Внести изменения в муниципальную программу </w:t>
      </w:r>
      <w:r w:rsidR="009A5498">
        <w:rPr>
          <w:rStyle w:val="s1"/>
          <w:sz w:val="28"/>
          <w:szCs w:val="28"/>
        </w:rPr>
        <w:t>«</w:t>
      </w:r>
      <w:r w:rsidRPr="00723800">
        <w:rPr>
          <w:sz w:val="28"/>
          <w:szCs w:val="28"/>
          <w:lang w:eastAsia="en-US"/>
        </w:rPr>
        <w:t>Обеспечение коммунальными услугами и инфраструктурой жителей Кондрашкинского сельского поселения</w:t>
      </w:r>
      <w:r w:rsidRPr="008D18F7">
        <w:rPr>
          <w:sz w:val="18"/>
          <w:szCs w:val="18"/>
          <w:lang w:eastAsia="en-US"/>
        </w:rPr>
        <w:t xml:space="preserve"> </w:t>
      </w:r>
      <w:r w:rsidRPr="00DA3975">
        <w:rPr>
          <w:sz w:val="28"/>
          <w:szCs w:val="28"/>
        </w:rPr>
        <w:t>на 2020-2024 годы», изложив ее в</w:t>
      </w:r>
      <w:r w:rsidR="009A5498">
        <w:rPr>
          <w:sz w:val="28"/>
          <w:szCs w:val="28"/>
        </w:rPr>
        <w:t xml:space="preserve"> следующей редакции (Приложение</w:t>
      </w:r>
      <w:r w:rsidRPr="00DA3975">
        <w:rPr>
          <w:sz w:val="28"/>
          <w:szCs w:val="28"/>
        </w:rPr>
        <w:t>).</w:t>
      </w:r>
    </w:p>
    <w:p w:rsidR="00DA3975" w:rsidRPr="00DA3975" w:rsidRDefault="00DA3975" w:rsidP="00DA39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 w:eastAsia="x-none"/>
        </w:rPr>
      </w:pPr>
      <w:r w:rsidRPr="00DA3975">
        <w:rPr>
          <w:sz w:val="28"/>
          <w:szCs w:val="28"/>
        </w:rPr>
        <w:t>Контроль над выполнением постановления оставляю за собой.</w:t>
      </w:r>
    </w:p>
    <w:p w:rsidR="00DA3975" w:rsidRPr="00DA3975" w:rsidRDefault="00DA3975" w:rsidP="00DA3975">
      <w:pPr>
        <w:autoSpaceDN w:val="0"/>
        <w:spacing w:line="360" w:lineRule="auto"/>
        <w:jc w:val="both"/>
        <w:rPr>
          <w:sz w:val="28"/>
          <w:szCs w:val="28"/>
          <w:lang w:eastAsia="x-none"/>
        </w:rPr>
      </w:pPr>
    </w:p>
    <w:p w:rsidR="00DA3975" w:rsidRPr="00DA3975" w:rsidRDefault="00DA3975" w:rsidP="00DA3975">
      <w:pPr>
        <w:autoSpaceDN w:val="0"/>
        <w:spacing w:line="360" w:lineRule="auto"/>
        <w:jc w:val="both"/>
        <w:rPr>
          <w:sz w:val="28"/>
          <w:szCs w:val="28"/>
          <w:lang w:val="x-none" w:eastAsia="x-none"/>
        </w:rPr>
      </w:pPr>
    </w:p>
    <w:p w:rsidR="00DA3975" w:rsidRPr="00DA3975" w:rsidRDefault="00DA3975" w:rsidP="00DA3975">
      <w:pPr>
        <w:autoSpaceDN w:val="0"/>
        <w:spacing w:line="360" w:lineRule="auto"/>
        <w:rPr>
          <w:sz w:val="28"/>
          <w:szCs w:val="28"/>
        </w:rPr>
      </w:pPr>
      <w:r w:rsidRPr="00DA3975">
        <w:rPr>
          <w:sz w:val="28"/>
          <w:szCs w:val="28"/>
        </w:rPr>
        <w:t xml:space="preserve">Глава Кондрашкинского </w:t>
      </w:r>
    </w:p>
    <w:p w:rsidR="00DA3975" w:rsidRPr="00DA3975" w:rsidRDefault="00DA3975" w:rsidP="00DA3975">
      <w:pPr>
        <w:autoSpaceDN w:val="0"/>
        <w:spacing w:line="360" w:lineRule="auto"/>
        <w:rPr>
          <w:sz w:val="28"/>
          <w:szCs w:val="28"/>
        </w:rPr>
      </w:pPr>
      <w:r w:rsidRPr="00DA3975">
        <w:rPr>
          <w:sz w:val="28"/>
          <w:szCs w:val="28"/>
        </w:rPr>
        <w:t xml:space="preserve">сельского поселения                                                         </w:t>
      </w:r>
      <w:r w:rsidRPr="00DA3975">
        <w:rPr>
          <w:sz w:val="28"/>
          <w:szCs w:val="28"/>
        </w:rPr>
        <w:tab/>
        <w:t xml:space="preserve">   В. И. Горбатов</w:t>
      </w:r>
    </w:p>
    <w:p w:rsidR="00DA3975" w:rsidRDefault="009A5498" w:rsidP="009A5498">
      <w:pPr>
        <w:ind w:left="5103"/>
      </w:pPr>
      <w:r>
        <w:br w:type="page"/>
      </w:r>
      <w:r w:rsidR="00DA3975">
        <w:lastRenderedPageBreak/>
        <w:t xml:space="preserve">Приложение </w:t>
      </w:r>
    </w:p>
    <w:p w:rsidR="00DA3975" w:rsidRDefault="009A5498" w:rsidP="009A5498">
      <w:pPr>
        <w:ind w:left="5103"/>
      </w:pPr>
      <w:r>
        <w:t>к</w:t>
      </w:r>
      <w:r w:rsidR="00DA3975">
        <w:t xml:space="preserve"> постановлению </w:t>
      </w:r>
      <w:r>
        <w:t>а</w:t>
      </w:r>
      <w:r w:rsidR="00DA3975">
        <w:t xml:space="preserve">дминистрации Кондрашкинского сельского поселения </w:t>
      </w:r>
    </w:p>
    <w:p w:rsidR="00DA3975" w:rsidRPr="009A5498" w:rsidRDefault="00DA3975" w:rsidP="009A5498">
      <w:pPr>
        <w:ind w:left="5103"/>
      </w:pPr>
      <w:r w:rsidRPr="009A5498">
        <w:t xml:space="preserve">от </w:t>
      </w:r>
      <w:r w:rsidR="009A5498">
        <w:t>22.02.2022</w:t>
      </w:r>
      <w:r w:rsidRPr="009A5498">
        <w:t xml:space="preserve"> г. №</w:t>
      </w:r>
      <w:r w:rsidR="009A5498">
        <w:t>7</w:t>
      </w:r>
    </w:p>
    <w:p w:rsidR="00DA3975" w:rsidRDefault="00DA3975" w:rsidP="000506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5068A" w:rsidRPr="001A26C5" w:rsidRDefault="0005068A" w:rsidP="000506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A26C5">
        <w:rPr>
          <w:rFonts w:eastAsia="Calibri"/>
          <w:lang w:eastAsia="en-US"/>
        </w:rPr>
        <w:t xml:space="preserve">Муниципальная программа </w:t>
      </w:r>
    </w:p>
    <w:p w:rsidR="0005068A" w:rsidRPr="001A26C5" w:rsidRDefault="001A26C5" w:rsidP="0005068A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«</w:t>
      </w:r>
      <w:r w:rsidR="0005068A" w:rsidRPr="001A26C5">
        <w:rPr>
          <w:rFonts w:eastAsia="Calibri"/>
          <w:bCs/>
          <w:lang w:eastAsia="en-US"/>
        </w:rPr>
        <w:t>Обеспечение коммунальными услугами и инфраструктурой жителей Кондрашкинского сельского поселения»</w:t>
      </w:r>
    </w:p>
    <w:p w:rsidR="0005068A" w:rsidRPr="001A26C5" w:rsidRDefault="0005068A" w:rsidP="0005068A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1A26C5">
        <w:rPr>
          <w:rFonts w:eastAsia="Calibri"/>
          <w:lang w:eastAsia="en-US"/>
        </w:rPr>
        <w:t>ПАСПОРТ</w:t>
      </w:r>
    </w:p>
    <w:p w:rsidR="0005068A" w:rsidRPr="001A26C5" w:rsidRDefault="0005068A" w:rsidP="000506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A26C5">
        <w:rPr>
          <w:rFonts w:eastAsia="Calibri"/>
          <w:lang w:eastAsia="en-US"/>
        </w:rPr>
        <w:t xml:space="preserve">муниципальной программы </w:t>
      </w:r>
    </w:p>
    <w:p w:rsidR="0005068A" w:rsidRPr="001A26C5" w:rsidRDefault="001A26C5" w:rsidP="0005068A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«</w:t>
      </w:r>
      <w:r w:rsidR="0005068A" w:rsidRPr="001A26C5">
        <w:rPr>
          <w:rFonts w:eastAsia="Calibri"/>
          <w:bCs/>
          <w:lang w:eastAsia="en-US"/>
        </w:rPr>
        <w:t>Обеспечение коммунальными услугами и инфраструктурой жителей Кондрашкинского сельского поселения</w:t>
      </w:r>
      <w:r>
        <w:rPr>
          <w:rFonts w:eastAsia="Calibri"/>
          <w:bCs/>
          <w:lang w:eastAsia="en-US"/>
        </w:rPr>
        <w:t>»</w:t>
      </w:r>
      <w:r w:rsidR="0005068A" w:rsidRPr="001A26C5">
        <w:rPr>
          <w:rFonts w:eastAsia="Calibri"/>
          <w:bCs/>
          <w:lang w:eastAsia="en-US"/>
        </w:rPr>
        <w:t xml:space="preserve"> </w:t>
      </w:r>
    </w:p>
    <w:p w:rsidR="0005068A" w:rsidRPr="0005068A" w:rsidRDefault="0005068A" w:rsidP="000506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96"/>
      </w:tblGrid>
      <w:tr w:rsidR="0005068A" w:rsidRPr="0005068A" w:rsidTr="009A5498">
        <w:tc>
          <w:tcPr>
            <w:tcW w:w="2802" w:type="dxa"/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Наименование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96" w:type="dxa"/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bCs/>
                <w:lang w:eastAsia="en-US"/>
              </w:rPr>
              <w:t xml:space="preserve">"Обеспечение коммунальными услугами и инфраструктурой жителей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bCs/>
                <w:lang w:eastAsia="en-US"/>
              </w:rPr>
              <w:t xml:space="preserve"> сельского поселения" </w:t>
            </w:r>
            <w:r w:rsidRPr="0005068A">
              <w:rPr>
                <w:rFonts w:eastAsia="Calibri"/>
                <w:lang w:eastAsia="en-US"/>
              </w:rPr>
              <w:t>(далее – Программа).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Соисполнит</w:t>
            </w:r>
            <w:r>
              <w:rPr>
                <w:rFonts w:eastAsia="Calibri"/>
                <w:lang w:eastAsia="en-US"/>
              </w:rPr>
              <w:t>ели 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05068A" w:rsidRPr="0005068A" w:rsidTr="009A5498">
        <w:trPr>
          <w:trHeight w:val="9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подпрограмма 1 "Создание условий для обес</w:t>
            </w:r>
            <w:r w:rsidR="009A5498">
              <w:rPr>
                <w:rFonts w:eastAsia="Calibri"/>
                <w:lang w:eastAsia="en-US"/>
              </w:rPr>
              <w:t xml:space="preserve">печения коммунальными услугами </w:t>
            </w:r>
            <w:r w:rsidRPr="0005068A">
              <w:rPr>
                <w:rFonts w:eastAsia="Calibri"/>
                <w:lang w:eastAsia="en-US"/>
              </w:rPr>
              <w:t xml:space="preserve">и инфраструктурой население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поселения"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Основание для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разработки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Федеральный закон от 06 октября 2003 года 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№ 131-ФЗ «Об общих принципах организации местного самоуправления в Российской Федерации», Устав   </w:t>
            </w:r>
            <w:r>
              <w:rPr>
                <w:rFonts w:eastAsia="Calibri"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области.</w:t>
            </w:r>
          </w:p>
        </w:tc>
      </w:tr>
      <w:tr w:rsidR="0005068A" w:rsidRPr="0005068A" w:rsidTr="009A5498">
        <w:trPr>
          <w:trHeight w:val="7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Программно-целевые инструменты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Муниципальный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заказчик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Цели муниципальной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ind w:firstLine="600"/>
              <w:jc w:val="both"/>
            </w:pPr>
            <w:r w:rsidRPr="0005068A">
              <w:rPr>
                <w:rFonts w:eastAsia="Calibri"/>
                <w:lang w:eastAsia="en-US"/>
              </w:rPr>
              <w:t xml:space="preserve"> Повышение уровня комфортности и чистоты в населенных пунктах, рас</w:t>
            </w:r>
            <w:r w:rsidRPr="0005068A">
              <w:rPr>
                <w:rFonts w:eastAsia="Calibri"/>
                <w:lang w:eastAsia="en-US"/>
              </w:rPr>
              <w:softHyphen/>
              <w:t xml:space="preserve">положенных на территории поселения; стимулирование и развитие организации прочих мероприятий по благоустройству территории поселения; улучшение внешнего вида территории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 xml:space="preserve">сельского поселения; осуществление государственного кадастрового учета земельных участков под размещения кладбищ; </w:t>
            </w:r>
            <w:r w:rsidRPr="0005068A">
              <w:t>улучшение качества питьевой воды и состояния водоснабжения;</w:t>
            </w:r>
          </w:p>
          <w:p w:rsidR="0005068A" w:rsidRPr="0005068A" w:rsidRDefault="0005068A" w:rsidP="009A5498">
            <w:pPr>
              <w:ind w:firstLine="600"/>
              <w:jc w:val="both"/>
            </w:pPr>
            <w:r w:rsidRPr="0005068A">
              <w:t xml:space="preserve">создание  условий  для  активного  участия  в жилищном строительстве  индивидуальных застройщиков; содействие   внедрению новых  современных, </w:t>
            </w:r>
            <w:proofErr w:type="spellStart"/>
            <w:r w:rsidRPr="0005068A">
              <w:t>энергоэффективных</w:t>
            </w:r>
            <w:proofErr w:type="spellEnd"/>
            <w:r w:rsidRPr="0005068A">
              <w:t xml:space="preserve"> и  ресурсосберегающих технологий   в   жилищное   строительство; модернизация уличного освещения на территории поселения; </w:t>
            </w:r>
            <w:r w:rsidRPr="0005068A">
              <w:rPr>
                <w:lang w:eastAsia="zh-CN"/>
              </w:rPr>
              <w:t xml:space="preserve">экономное использование электроэнергии и средств, выделяемых на содержание систем </w:t>
            </w:r>
            <w:r w:rsidRPr="0005068A">
              <w:rPr>
                <w:lang w:eastAsia="zh-CN"/>
              </w:rPr>
              <w:lastRenderedPageBreak/>
              <w:t>уличного освещения; увеличение количества освещаемой территории</w:t>
            </w:r>
            <w:r w:rsidRPr="0005068A">
              <w:t>; предоставление государственной  поддержки  на   приобретение жилья молодым семьям;  развитие систем водоснабжения и водоотведения;   энергосбережение и повышение энергетической эффективности, развитие градостроительной деятельности.  Обеспечение экологической безопасности и качества окружающей среды; утилизация отходов; повышение эффективности использования водных ресурсов; восстановление и экологическая реабилитация водных объектов.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</w:p>
        </w:tc>
      </w:tr>
      <w:tr w:rsidR="0005068A" w:rsidRPr="0005068A" w:rsidTr="009A5498">
        <w:trPr>
          <w:trHeight w:val="50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lastRenderedPageBreak/>
              <w:t>Задачи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</w:t>
            </w:r>
            <w:r w:rsidRPr="0005068A">
              <w:rPr>
                <w:rFonts w:eastAsia="Calibri"/>
                <w:lang w:eastAsia="en-US"/>
              </w:rPr>
              <w:t xml:space="preserve">униципальной </w:t>
            </w: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color w:val="000000"/>
              </w:rPr>
            </w:pPr>
            <w:r w:rsidRPr="0005068A">
              <w:rPr>
                <w:rFonts w:eastAsia="Calibri"/>
                <w:lang w:eastAsia="en-US"/>
              </w:rPr>
              <w:t>-</w:t>
            </w:r>
            <w:r w:rsidRPr="0005068A">
              <w:rPr>
                <w:color w:val="000000"/>
              </w:rPr>
              <w:t xml:space="preserve"> стимулирование и развитие организации прочих мероприятий по благоустройству территории поселения; 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color w:val="000000"/>
              </w:rPr>
            </w:pPr>
            <w:r w:rsidRPr="0005068A">
              <w:rPr>
                <w:color w:val="000000"/>
              </w:rPr>
              <w:t xml:space="preserve">-улучшение внешнего вида территории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color w:val="000000"/>
              </w:rPr>
              <w:t xml:space="preserve"> сельского поселения; 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color w:val="000000"/>
              </w:rPr>
              <w:t xml:space="preserve">-содержание зданий культуры на территории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color w:val="000000"/>
              </w:rPr>
              <w:t xml:space="preserve"> сельского поселения;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-обеспечение жильем категорий граждан в соответствии с федеральным законодательством и законодательством Воронежской области, предоставление государственной поддержки молодым семьям на приобретение жилья;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color w:val="FF0000"/>
                <w:lang w:eastAsia="en-US"/>
              </w:rPr>
              <w:t xml:space="preserve"> - </w:t>
            </w:r>
            <w:r w:rsidRPr="0005068A">
              <w:rPr>
                <w:rFonts w:eastAsia="Calibri"/>
                <w:lang w:eastAsia="en-US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 - создание безопасных условий эксплуатации объектов при предоставлении коммунальных услуг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Сроки и этапы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реализации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05068A">
              <w:rPr>
                <w:rFonts w:eastAsia="Calibri"/>
                <w:color w:val="000000"/>
                <w:lang w:eastAsia="en-US"/>
              </w:rPr>
              <w:t>Этапы реализации программы не выделяются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2020 – 20</w:t>
            </w:r>
            <w:r>
              <w:rPr>
                <w:rFonts w:eastAsia="Calibri"/>
                <w:lang w:eastAsia="en-US"/>
              </w:rPr>
              <w:t>24</w:t>
            </w:r>
            <w:r w:rsidRPr="0005068A">
              <w:rPr>
                <w:rFonts w:eastAsia="Calibri"/>
                <w:lang w:eastAsia="en-US"/>
              </w:rPr>
              <w:t xml:space="preserve"> годы.</w:t>
            </w:r>
          </w:p>
        </w:tc>
      </w:tr>
      <w:tr w:rsidR="0005068A" w:rsidRPr="0005068A" w:rsidTr="009A5498">
        <w:trPr>
          <w:trHeight w:val="50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Целевые индикаторы и показатели муниципальной программы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-Наличие разработанного генерального плана и откорректированных правил землепользования и застройки, шт.;</w:t>
            </w:r>
          </w:p>
          <w:p w:rsidR="0005068A" w:rsidRPr="0005068A" w:rsidRDefault="009A5498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-количество семей граждан</w:t>
            </w:r>
            <w:r w:rsidR="0005068A" w:rsidRPr="0005068A">
              <w:rPr>
                <w:rFonts w:eastAsia="Calibri"/>
                <w:lang w:eastAsia="en-US"/>
              </w:rPr>
              <w:t>,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color w:val="000000"/>
                <w:shd w:val="clear" w:color="auto" w:fill="FFFFFF"/>
              </w:rPr>
            </w:pPr>
            <w:r w:rsidRPr="0005068A">
              <w:rPr>
                <w:rFonts w:eastAsia="Calibri"/>
                <w:lang w:eastAsia="en-US"/>
              </w:rPr>
              <w:t>-</w:t>
            </w:r>
            <w:r w:rsidRPr="0005068A">
              <w:rPr>
                <w:color w:val="000000"/>
                <w:shd w:val="clear" w:color="auto" w:fill="FFFFFF"/>
              </w:rPr>
              <w:t>протяженность построенного ограждения кладбищ;</w:t>
            </w:r>
          </w:p>
          <w:p w:rsidR="0005068A" w:rsidRPr="0005068A" w:rsidRDefault="0005068A" w:rsidP="009A5498">
            <w:pPr>
              <w:ind w:firstLine="600"/>
              <w:jc w:val="both"/>
            </w:pPr>
            <w:r w:rsidRPr="0005068A">
              <w:rPr>
                <w:color w:val="000000"/>
                <w:shd w:val="clear" w:color="auto" w:fill="FFFFFF"/>
              </w:rPr>
              <w:t>-</w:t>
            </w:r>
            <w:r w:rsidR="009A5498">
              <w:t xml:space="preserve"> количество </w:t>
            </w:r>
            <w:r w:rsidRPr="0005068A">
              <w:t>кадастровых паспортов на земельные участки под размещения кладбищ;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color w:val="000000"/>
              </w:rPr>
            </w:pPr>
            <w:r w:rsidRPr="0005068A">
              <w:rPr>
                <w:color w:val="000000"/>
              </w:rPr>
              <w:t>- площадь убранных от сорной и карантинной растительности территорий;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color w:val="000000"/>
              </w:rPr>
              <w:t>- степень исполнения запланированных средств, направленных на создание условий для организации досуга населения на территории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снижение количества аварий на объектах теплоснабжения;</w:t>
            </w:r>
          </w:p>
          <w:p w:rsidR="0005068A" w:rsidRPr="0005068A" w:rsidRDefault="0005068A" w:rsidP="009A5498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 модернизация уличного освещения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lastRenderedPageBreak/>
              <w:t>Объемы бюджетных ассигнований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Общий объем финансирования муниципальной программы в 2020 - 202</w:t>
            </w:r>
            <w:r>
              <w:rPr>
                <w:rFonts w:eastAsia="Calibri"/>
                <w:lang w:eastAsia="en-US"/>
              </w:rPr>
              <w:t>4</w:t>
            </w:r>
            <w:r w:rsidRPr="0005068A">
              <w:rPr>
                <w:rFonts w:eastAsia="Calibri"/>
                <w:lang w:eastAsia="en-US"/>
              </w:rPr>
              <w:t xml:space="preserve"> годах составит </w:t>
            </w:r>
            <w:r w:rsidR="00610D2F">
              <w:rPr>
                <w:rFonts w:eastAsia="Calibri"/>
                <w:lang w:eastAsia="en-US"/>
              </w:rPr>
              <w:t>2226,1</w:t>
            </w:r>
            <w:r w:rsidRPr="0005068A">
              <w:rPr>
                <w:rFonts w:eastAsia="Calibri"/>
                <w:lang w:eastAsia="en-US"/>
              </w:rPr>
              <w:t xml:space="preserve"> тыс. рублей: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 в том числе по годам реализации:</w:t>
            </w:r>
          </w:p>
          <w:p w:rsidR="0005068A" w:rsidRPr="00044059" w:rsidRDefault="0005068A" w:rsidP="009A5498">
            <w:pPr>
              <w:widowControl w:val="0"/>
              <w:autoSpaceDE w:val="0"/>
              <w:jc w:val="both"/>
            </w:pPr>
            <w:r w:rsidRPr="00044059">
              <w:t xml:space="preserve">2020 год – </w:t>
            </w:r>
            <w:r w:rsidR="00044059" w:rsidRPr="00044059">
              <w:t>257,8</w:t>
            </w:r>
            <w:r w:rsidRPr="00044059">
              <w:t xml:space="preserve"> тыс. рублей;</w:t>
            </w:r>
          </w:p>
          <w:p w:rsidR="0005068A" w:rsidRPr="00044059" w:rsidRDefault="0005068A" w:rsidP="009A5498">
            <w:pPr>
              <w:widowControl w:val="0"/>
              <w:autoSpaceDE w:val="0"/>
              <w:jc w:val="both"/>
            </w:pPr>
            <w:r w:rsidRPr="00044059">
              <w:t xml:space="preserve">2021 год – </w:t>
            </w:r>
            <w:r w:rsidR="000E3A13">
              <w:t>1639,8</w:t>
            </w:r>
            <w:r w:rsidRPr="00044059">
              <w:t xml:space="preserve"> тыс. рублей;</w:t>
            </w:r>
          </w:p>
          <w:p w:rsidR="0005068A" w:rsidRPr="00044059" w:rsidRDefault="0005068A" w:rsidP="009A5498">
            <w:pPr>
              <w:ind w:right="-81"/>
              <w:jc w:val="both"/>
            </w:pPr>
            <w:r w:rsidRPr="00044059">
              <w:t xml:space="preserve">2022 год – </w:t>
            </w:r>
            <w:r w:rsidR="00610D2F">
              <w:rPr>
                <w:lang w:eastAsia="en-US"/>
              </w:rPr>
              <w:t>209,3</w:t>
            </w:r>
            <w:r w:rsidR="00044059" w:rsidRPr="00044059">
              <w:t xml:space="preserve"> </w:t>
            </w:r>
            <w:r w:rsidRPr="00044059">
              <w:t>тыс. рублей;</w:t>
            </w:r>
          </w:p>
          <w:p w:rsidR="0005068A" w:rsidRPr="00044059" w:rsidRDefault="0005068A" w:rsidP="009A5498">
            <w:pPr>
              <w:widowControl w:val="0"/>
              <w:autoSpaceDE w:val="0"/>
              <w:jc w:val="both"/>
            </w:pPr>
            <w:r w:rsidRPr="00044059">
              <w:t xml:space="preserve">2023 год – </w:t>
            </w:r>
            <w:r w:rsidR="00610D2F">
              <w:t>59,6</w:t>
            </w:r>
            <w:r w:rsidRPr="00044059">
              <w:t xml:space="preserve"> тыс. рублей;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044059">
              <w:t xml:space="preserve">2024 год – </w:t>
            </w:r>
            <w:r w:rsidR="00610D2F">
              <w:t>59,6</w:t>
            </w:r>
            <w:r w:rsidR="00044059" w:rsidRPr="00044059">
              <w:t xml:space="preserve"> </w:t>
            </w:r>
            <w:r w:rsidRPr="00044059">
              <w:t>тыс. рублей</w:t>
            </w:r>
            <w:r w:rsidRPr="0005068A"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Ожидаемые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конечные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результаты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реализации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-создание безопасной и комфортной среды проживания и жизнедеятельности населения;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-создание условий для улучшения демографической ситуации, снижения социальной напряженности в обществе.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-повышение удовлетворенности населения  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сельского поселения уровнем жилищно-коммунального обслуживания.</w:t>
            </w:r>
          </w:p>
          <w:p w:rsidR="0005068A" w:rsidRPr="0005068A" w:rsidRDefault="0005068A" w:rsidP="009A5498">
            <w:pPr>
              <w:jc w:val="both"/>
              <w:textAlignment w:val="top"/>
            </w:pPr>
            <w:r w:rsidRPr="0005068A">
              <w:rPr>
                <w:color w:val="000000"/>
              </w:rPr>
              <w:t>-повышение уровня</w:t>
            </w:r>
            <w:r w:rsidRPr="0005068A">
              <w:t xml:space="preserve"> благоустройства территории поселения;</w:t>
            </w:r>
          </w:p>
          <w:p w:rsidR="0005068A" w:rsidRPr="0005068A" w:rsidRDefault="0005068A" w:rsidP="009A5498">
            <w:pPr>
              <w:jc w:val="both"/>
              <w:textAlignment w:val="top"/>
              <w:rPr>
                <w:color w:val="000000"/>
              </w:rPr>
            </w:pPr>
            <w:r w:rsidRPr="0005068A">
              <w:rPr>
                <w:color w:val="000000"/>
              </w:rPr>
              <w:t>- повышение уровня комфортности и чистоты в населенных пунктах, расположенных на территории поселения;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color w:val="000000"/>
              </w:rPr>
              <w:t>-</w:t>
            </w:r>
            <w:r w:rsidRPr="0005068A">
              <w:t xml:space="preserve"> повышения уровня организации досуга и обеспечения населения услугами организаций культуры</w:t>
            </w:r>
          </w:p>
        </w:tc>
      </w:tr>
      <w:tr w:rsidR="0005068A" w:rsidRPr="0005068A" w:rsidTr="009A54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Система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организации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контроля за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исполнением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9A5498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 </w:t>
            </w:r>
            <w:r w:rsidR="0005068A" w:rsidRPr="0005068A">
              <w:rPr>
                <w:rFonts w:eastAsia="Calibri"/>
                <w:lang w:eastAsia="en-US"/>
              </w:rPr>
              <w:t xml:space="preserve">исполнения программы осуществляет Администрация </w:t>
            </w:r>
            <w:r w:rsidR="0005068A">
              <w:rPr>
                <w:rFonts w:eastAsia="Calibri"/>
                <w:bCs/>
                <w:lang w:eastAsia="en-US"/>
              </w:rPr>
              <w:t>Кондрашкинского</w:t>
            </w:r>
            <w:r w:rsidR="0005068A"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области.</w:t>
            </w:r>
          </w:p>
          <w:p w:rsidR="0005068A" w:rsidRPr="0005068A" w:rsidRDefault="0005068A" w:rsidP="009A54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05068A" w:rsidRPr="0005068A" w:rsidRDefault="0005068A" w:rsidP="0005068A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</w:p>
    <w:p w:rsidR="0005068A" w:rsidRPr="0005068A" w:rsidRDefault="0005068A" w:rsidP="0005068A">
      <w:pPr>
        <w:widowControl w:val="0"/>
        <w:autoSpaceDE w:val="0"/>
        <w:jc w:val="center"/>
        <w:rPr>
          <w:b/>
          <w:color w:val="000000"/>
        </w:rPr>
      </w:pPr>
      <w:r w:rsidRPr="0005068A">
        <w:rPr>
          <w:b/>
          <w:color w:val="000000"/>
        </w:rPr>
        <w:t>Раздел 1.</w:t>
      </w:r>
    </w:p>
    <w:p w:rsidR="0005068A" w:rsidRPr="0005068A" w:rsidRDefault="0005068A" w:rsidP="0005068A">
      <w:pPr>
        <w:widowControl w:val="0"/>
        <w:autoSpaceDE w:val="0"/>
        <w:jc w:val="center"/>
        <w:rPr>
          <w:b/>
          <w:color w:val="000000"/>
        </w:rPr>
      </w:pPr>
      <w:r w:rsidRPr="0005068A">
        <w:rPr>
          <w:b/>
          <w:color w:val="000000"/>
        </w:rPr>
        <w:t>Характеристика сферы реализации программы, описание основных проблем в указанной сфере и прогноз ее развития.</w:t>
      </w:r>
    </w:p>
    <w:p w:rsidR="0005068A" w:rsidRPr="0005068A" w:rsidRDefault="0005068A" w:rsidP="0005068A">
      <w:pPr>
        <w:widowControl w:val="0"/>
        <w:autoSpaceDE w:val="0"/>
        <w:jc w:val="both"/>
        <w:rPr>
          <w:b/>
          <w:i/>
          <w:color w:val="000000"/>
        </w:rPr>
      </w:pPr>
    </w:p>
    <w:p w:rsidR="0005068A" w:rsidRPr="0005068A" w:rsidRDefault="0005068A" w:rsidP="0005068A">
      <w:pPr>
        <w:ind w:firstLine="709"/>
        <w:jc w:val="both"/>
      </w:pPr>
      <w:r w:rsidRPr="0005068A"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05068A" w:rsidRPr="0005068A" w:rsidRDefault="0005068A" w:rsidP="0005068A">
      <w:pPr>
        <w:ind w:firstLine="709"/>
        <w:jc w:val="both"/>
      </w:pPr>
      <w:r w:rsidRPr="0005068A">
        <w:t>Особое внимание необходимо уделить созданию и развитию структур, занимающихся вопросами благоустройства сельского поселения и территорий кладбищ. На территории сельского поселения расположе</w:t>
      </w:r>
      <w:r w:rsidR="009A5498">
        <w:t xml:space="preserve">но одно действующее кладбище в </w:t>
      </w:r>
      <w:r w:rsidRPr="0005068A">
        <w:t xml:space="preserve">с. </w:t>
      </w:r>
      <w:r>
        <w:rPr>
          <w:rFonts w:eastAsia="Calibri"/>
          <w:bCs/>
          <w:lang w:eastAsia="en-US"/>
        </w:rPr>
        <w:t>Кондрашкино</w:t>
      </w:r>
      <w:r w:rsidRPr="0005068A">
        <w:t>.  Для решения этой задачи необходимо осуществить процедуру офо</w:t>
      </w:r>
      <w:r w:rsidR="009A5498">
        <w:t xml:space="preserve">рмления права собственности на </w:t>
      </w:r>
      <w:r w:rsidRPr="0005068A">
        <w:t>земель</w:t>
      </w:r>
      <w:r w:rsidR="009A5498">
        <w:t xml:space="preserve">ные участки под </w:t>
      </w:r>
      <w:r>
        <w:t>домовладениями</w:t>
      </w:r>
      <w:r w:rsidRPr="0005068A">
        <w:t>,</w:t>
      </w:r>
      <w:r>
        <w:t xml:space="preserve"> </w:t>
      </w:r>
      <w:r w:rsidRPr="0005068A">
        <w:t>а также под размещения кладбищ. Кладбище не соответствуют санитарно-техническим нормам. Для исправления ситуации необходимо провести ряд мероприятий: ограждение территории кладбища, установка контейнеров и организация площадок для них, массовая вырубка деревьев и кустарников.</w:t>
      </w:r>
    </w:p>
    <w:p w:rsidR="0005068A" w:rsidRPr="0005068A" w:rsidRDefault="0005068A" w:rsidP="0005068A">
      <w:pPr>
        <w:ind w:firstLine="709"/>
        <w:jc w:val="both"/>
      </w:pPr>
      <w:r w:rsidRPr="0005068A"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</w:t>
      </w:r>
      <w:r w:rsidR="009A5498">
        <w:t xml:space="preserve">илизации и захоронения бытовых </w:t>
      </w:r>
      <w:r w:rsidRPr="0005068A">
        <w:t>отходов.</w:t>
      </w:r>
    </w:p>
    <w:p w:rsidR="0005068A" w:rsidRPr="0005068A" w:rsidRDefault="0005068A" w:rsidP="0005068A">
      <w:pPr>
        <w:ind w:firstLine="709"/>
        <w:jc w:val="both"/>
      </w:pPr>
      <w:r w:rsidRPr="0005068A"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</w:pPr>
      <w:r w:rsidRPr="0005068A">
        <w:lastRenderedPageBreak/>
        <w:t xml:space="preserve">В области озеленения территории поселения можно выделить следующие основные проблемы.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</w:pPr>
      <w:r w:rsidRPr="0005068A"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05068A" w:rsidRPr="0005068A" w:rsidRDefault="0005068A" w:rsidP="0005068A">
      <w:pPr>
        <w:spacing w:after="120"/>
        <w:ind w:firstLine="709"/>
        <w:jc w:val="both"/>
        <w:rPr>
          <w:rFonts w:eastAsia="Calibri"/>
        </w:rPr>
      </w:pPr>
      <w:r w:rsidRPr="0005068A">
        <w:rPr>
          <w:rFonts w:eastAsia="Calibri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с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 финансирования программных мероприятий.</w:t>
      </w:r>
    </w:p>
    <w:p w:rsidR="0005068A" w:rsidRPr="0005068A" w:rsidRDefault="0005068A" w:rsidP="0005068A">
      <w:pPr>
        <w:spacing w:after="120"/>
        <w:ind w:firstLine="709"/>
        <w:jc w:val="both"/>
        <w:rPr>
          <w:rFonts w:eastAsia="Calibri"/>
        </w:rPr>
      </w:pPr>
      <w:r w:rsidRPr="0005068A">
        <w:rPr>
          <w:rFonts w:eastAsia="Calibri"/>
        </w:rPr>
        <w:t xml:space="preserve"> 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кладбищ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 и безопасности граждан, будет способствовать повышению уровня их комфортного проживания.</w:t>
      </w:r>
    </w:p>
    <w:p w:rsidR="0005068A" w:rsidRPr="0005068A" w:rsidRDefault="0005068A" w:rsidP="0005068A">
      <w:pPr>
        <w:spacing w:after="120"/>
        <w:ind w:firstLine="709"/>
        <w:jc w:val="both"/>
        <w:rPr>
          <w:rFonts w:eastAsia="Calibri"/>
        </w:rPr>
      </w:pPr>
      <w:r w:rsidRPr="0005068A">
        <w:rPr>
          <w:rFonts w:eastAsia="Calibri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К основным проблемам в состоянии водоснабжения и водоотведения населения можно отнести: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дефицит в доброкачественной воде, обусловленный отсутствием централизованного водоснабжения;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использование водных источников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недостаточность финансовых средств</w:t>
      </w:r>
      <w:r>
        <w:t>,</w:t>
      </w:r>
      <w:r w:rsidRPr="0005068A">
        <w:t xml:space="preserve"> для модернизации систем водоснабжения и водоотведения.</w:t>
      </w:r>
    </w:p>
    <w:p w:rsidR="0005068A" w:rsidRPr="0005068A" w:rsidRDefault="0005068A" w:rsidP="0005068A">
      <w:pPr>
        <w:ind w:firstLine="709"/>
        <w:jc w:val="both"/>
      </w:pP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Среди р</w:t>
      </w:r>
      <w:r w:rsidR="009A5498">
        <w:t xml:space="preserve">исков реализации муниципальной </w:t>
      </w:r>
      <w:r w:rsidRPr="0005068A">
        <w:t>программы необходимо выделить следующие: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 xml:space="preserve">1. Институционально-правовой риск, связанный с отсутствием законодательного регулирования </w:t>
      </w:r>
      <w:r w:rsidRPr="0005068A">
        <w:rPr>
          <w:color w:val="000000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05068A">
        <w:t xml:space="preserve">пальной программы. Данный риск можно </w:t>
      </w:r>
      <w:r w:rsidR="009A5498" w:rsidRPr="0005068A">
        <w:t>оценить,</w:t>
      </w:r>
      <w:r w:rsidRPr="0005068A">
        <w:t xml:space="preserve"> как умеренный.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2. Риск финансового обеспечения, который связан с</w:t>
      </w:r>
      <w:r w:rsidR="009A5498">
        <w:t xml:space="preserve"> финансированием муниципальной </w:t>
      </w:r>
      <w:r w:rsidRPr="0005068A">
        <w:t>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</w:t>
      </w:r>
      <w:r w:rsidR="009A5498">
        <w:t xml:space="preserve">чения реализации муниципальной </w:t>
      </w:r>
      <w:r w:rsidRPr="0005068A">
        <w:t>программы за счет средств бюджетов, риск сбоев в реализации муниципальной программы по причине недофинансирования можно считать умеренным.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 xml:space="preserve"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</w:t>
      </w:r>
      <w:r w:rsidRPr="0005068A">
        <w:lastRenderedPageBreak/>
        <w:t>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 xml:space="preserve"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</w:t>
      </w:r>
      <w:proofErr w:type="gramStart"/>
      <w:r w:rsidRPr="0005068A">
        <w:t>оценить</w:t>
      </w:r>
      <w:proofErr w:type="gramEnd"/>
      <w:r w:rsidRPr="0005068A">
        <w:t xml:space="preserve"> как умеренный.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rPr>
          <w:color w:val="000000"/>
        </w:rPr>
        <w:t xml:space="preserve">Меры правового регулирования в жилищно-коммунальной сфере, относящиеся к компетенции Администрации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 xml:space="preserve"> не предусматриваются.</w:t>
      </w:r>
    </w:p>
    <w:p w:rsidR="0005068A" w:rsidRPr="0005068A" w:rsidRDefault="0005068A" w:rsidP="000506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Стимулирование развития жилищного строительства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Повышение качества и надежности предоставления жилищно-коммунальных услуг населению.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lastRenderedPageBreak/>
        <w:t xml:space="preserve">Что касается коммунального комплекса   Администрации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</w:t>
      </w:r>
      <w:r w:rsidRPr="0005068A">
        <w:rPr>
          <w:rFonts w:eastAsia="Calibri"/>
          <w:lang w:eastAsia="en-US"/>
        </w:rPr>
        <w:t xml:space="preserve">сельского поселения, то его деятельность характеризуется недостаточно высоким качеством предоставления коммунальных услуг, в связи с изношенностью (в среднем уровень износа 70%) и технологической отсталостью основных производственных фондов объектов коммунальной инфраструктуры.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Администрация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lang w:eastAsia="en-US"/>
        </w:rPr>
        <w:t xml:space="preserve"> сельского поселения крайне озабочена данной ситуацией, но решить эту проблему «в одночасье» невозможно. Тем не менее, принимаются действенные меры по модернизации, реконструкции и ремонту объектов инженерной инфраструктуры муниципальной собственности путем софинансирования выполнения работ из областного бюджета.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Планово-предупредительный ремонт сетей и оборудования систем уступил место аварийно-восстановительным работам.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05068A">
        <w:rPr>
          <w:b/>
          <w:color w:val="000000"/>
        </w:rPr>
        <w:t xml:space="preserve">Раздел 2. Цели, задачи и показатели (индикаторы), </w:t>
      </w:r>
      <w:r w:rsidRPr="0005068A">
        <w:rPr>
          <w:b/>
          <w:color w:val="000000"/>
        </w:rPr>
        <w:br/>
        <w:t>основные ожидаемые конечные результаты, сроки и этапы реализации муниципальной программы.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68A">
        <w:rPr>
          <w:color w:val="000000"/>
        </w:rPr>
        <w:t xml:space="preserve">Основной целью муниципальной программы является </w:t>
      </w:r>
      <w:r w:rsidRPr="0005068A">
        <w:t>благо</w:t>
      </w:r>
      <w:r w:rsidR="009A5498">
        <w:t>устройство территории поселения</w:t>
      </w:r>
      <w:r w:rsidRPr="0005068A">
        <w:t>,</w:t>
      </w:r>
      <w:r w:rsidR="009A5498">
        <w:t xml:space="preserve"> </w:t>
      </w:r>
      <w:r w:rsidRPr="0005068A">
        <w:rPr>
          <w:color w:val="000000"/>
        </w:rPr>
        <w:t xml:space="preserve">повышение качества и надежность предоставления жилищно-коммунальных услуг населению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</w:t>
      </w:r>
      <w:r w:rsidRPr="0005068A">
        <w:rPr>
          <w:color w:val="000000"/>
        </w:rPr>
        <w:t xml:space="preserve">сельского поселения и качественное благоустройство населенных пунктов на территории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color w:val="000000"/>
        </w:rPr>
        <w:t xml:space="preserve"> сельского поселения.</w:t>
      </w:r>
      <w:r w:rsidRPr="0005068A">
        <w:t xml:space="preserve"> </w:t>
      </w:r>
      <w:r w:rsidRPr="0005068A">
        <w:rPr>
          <w:color w:val="000000"/>
        </w:rPr>
        <w:t>Для реализации поставленной цели выделяются следующие задачи: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rPr>
          <w:color w:val="000000"/>
        </w:rPr>
        <w:t xml:space="preserve">  </w:t>
      </w:r>
      <w:r w:rsidRPr="0005068A">
        <w:t>осуществление работ по содержанию, а также благоустройству сельского поселения;</w:t>
      </w:r>
    </w:p>
    <w:p w:rsidR="0005068A" w:rsidRPr="0005068A" w:rsidRDefault="009A5498" w:rsidP="0005068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осуществление </w:t>
      </w:r>
      <w:r w:rsidR="0005068A" w:rsidRPr="0005068A">
        <w:rPr>
          <w:color w:val="000000"/>
        </w:rPr>
        <w:t xml:space="preserve">государственного кадастрового учета земельных участков </w:t>
      </w:r>
      <w:r w:rsidR="0005068A" w:rsidRPr="0005068A">
        <w:t>под домовладениями и находящимися в собственности;</w:t>
      </w:r>
    </w:p>
    <w:p w:rsidR="0005068A" w:rsidRPr="0005068A" w:rsidRDefault="0005068A" w:rsidP="009A54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68A">
        <w:rPr>
          <w:color w:val="000000"/>
        </w:rPr>
        <w:t>улучшение качества питьевой воды и состояния водоснабжения;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rPr>
          <w:color w:val="000000"/>
        </w:rPr>
        <w:t xml:space="preserve"> повышение уровня комфортности и чистоты в населенных пунктах, расположенных </w:t>
      </w:r>
      <w:r w:rsidRPr="0005068A">
        <w:rPr>
          <w:color w:val="000000"/>
        </w:rPr>
        <w:lastRenderedPageBreak/>
        <w:t>на территории поселения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68A">
        <w:t>повышения уровня организации досуга и обеспечения населения услугами организаций культуры</w:t>
      </w:r>
    </w:p>
    <w:p w:rsidR="0005068A" w:rsidRPr="0005068A" w:rsidRDefault="0005068A" w:rsidP="0005068A">
      <w:pPr>
        <w:ind w:firstLine="709"/>
        <w:jc w:val="both"/>
        <w:rPr>
          <w:color w:val="000000"/>
        </w:rPr>
      </w:pPr>
      <w:r w:rsidRPr="0005068A">
        <w:rPr>
          <w:color w:val="000000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05068A" w:rsidRPr="0005068A" w:rsidRDefault="0005068A" w:rsidP="0005068A">
      <w:pPr>
        <w:ind w:firstLine="709"/>
        <w:jc w:val="both"/>
        <w:rPr>
          <w:color w:val="000000"/>
        </w:rPr>
      </w:pPr>
      <w:r w:rsidRPr="0005068A">
        <w:rPr>
          <w:color w:val="000000"/>
        </w:rPr>
        <w:t>К показателям (индикаторам) муниципальной программы относятся следующие:</w:t>
      </w:r>
    </w:p>
    <w:p w:rsidR="0005068A" w:rsidRPr="0005068A" w:rsidRDefault="00C2059D" w:rsidP="0005068A">
      <w:pPr>
        <w:autoSpaceDE w:val="0"/>
        <w:autoSpaceDN w:val="0"/>
        <w:adjustRightInd w:val="0"/>
        <w:jc w:val="both"/>
      </w:pPr>
      <w:r>
        <w:t xml:space="preserve">  -количество </w:t>
      </w:r>
      <w:r w:rsidR="0005068A" w:rsidRPr="0005068A">
        <w:t>кадастровых паспортов на земельные участки;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jc w:val="both"/>
      </w:pPr>
      <w:r w:rsidRPr="0005068A">
        <w:t xml:space="preserve">  - площадь убранных от сорной и карантинной растительности территорий;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jc w:val="both"/>
      </w:pPr>
      <w:r w:rsidRPr="0005068A">
        <w:rPr>
          <w:color w:val="000000"/>
        </w:rPr>
        <w:t xml:space="preserve">  - степень исполнения запланированных средств, направленных на создание условий для организации досуга населения на территории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color w:val="000000"/>
        </w:rPr>
        <w:t xml:space="preserve"> сельского поселения.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5068A">
        <w:rPr>
          <w:color w:val="000000"/>
        </w:rPr>
        <w:t>Срок реализации программы - 2020 - 202</w:t>
      </w:r>
      <w:r>
        <w:rPr>
          <w:color w:val="000000"/>
        </w:rPr>
        <w:t>4</w:t>
      </w:r>
      <w:r w:rsidRPr="0005068A">
        <w:rPr>
          <w:color w:val="000000"/>
        </w:rPr>
        <w:t xml:space="preserve"> годы.</w:t>
      </w:r>
    </w:p>
    <w:p w:rsidR="0005068A" w:rsidRPr="0005068A" w:rsidRDefault="00C2059D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Сроки реализации </w:t>
      </w:r>
      <w:r w:rsidR="0005068A" w:rsidRPr="0005068A">
        <w:rPr>
          <w:color w:val="000000"/>
        </w:rPr>
        <w:t>программы обус</w:t>
      </w:r>
      <w:r>
        <w:rPr>
          <w:color w:val="000000"/>
        </w:rPr>
        <w:t xml:space="preserve">ловлены возможностями местного </w:t>
      </w:r>
      <w:r w:rsidR="0005068A" w:rsidRPr="0005068A">
        <w:rPr>
          <w:color w:val="000000"/>
        </w:rPr>
        <w:t>бюджета по ежегодному финансированию мероприятий программы. В первоочередном порядке решаются задачи, в большей степени, влияющие на достижение целевых показателей.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  <w:outlineLvl w:val="1"/>
      </w:pPr>
      <w:r w:rsidRPr="0005068A">
        <w:t>Эффективность реализации Программы зависит от результатов, полученных при проведении мероприятий программы путем обеспечения норматив</w:t>
      </w:r>
      <w:r w:rsidR="00C2059D">
        <w:t xml:space="preserve">ного уровня </w:t>
      </w:r>
      <w:r w:rsidRPr="0005068A">
        <w:t xml:space="preserve">благоустройства территории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поселения.</w:t>
      </w:r>
    </w:p>
    <w:p w:rsidR="0005068A" w:rsidRPr="0005068A" w:rsidRDefault="0005068A" w:rsidP="0005068A">
      <w:pPr>
        <w:spacing w:after="120"/>
        <w:ind w:firstLine="709"/>
        <w:jc w:val="both"/>
      </w:pPr>
      <w:r w:rsidRPr="0005068A">
        <w:t xml:space="preserve">Программа создана исключительно с целью решения жизненно важных вопросов жителей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 в области благоустройства и не предусматривает извлечения коммерческой выгоды при реализации отдельных этапов и Программы в целом.</w:t>
      </w:r>
    </w:p>
    <w:p w:rsidR="0005068A" w:rsidRPr="0005068A" w:rsidRDefault="0005068A" w:rsidP="0005068A">
      <w:pPr>
        <w:ind w:firstLine="709"/>
        <w:jc w:val="both"/>
        <w:rPr>
          <w:color w:val="000000"/>
        </w:rPr>
      </w:pPr>
      <w:r w:rsidRPr="0005068A">
        <w:rPr>
          <w:color w:val="000000"/>
        </w:rPr>
        <w:t>В результате реализации муниципальной программы к 202</w:t>
      </w:r>
      <w:r>
        <w:rPr>
          <w:color w:val="000000"/>
        </w:rPr>
        <w:t>4</w:t>
      </w:r>
      <w:r w:rsidRPr="0005068A">
        <w:rPr>
          <w:color w:val="000000"/>
        </w:rPr>
        <w:t xml:space="preserve"> году будет сформирована комфортная среда проживания и жизнедеятельности для всех жителей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="00C2059D">
        <w:rPr>
          <w:color w:val="000000"/>
        </w:rPr>
        <w:t xml:space="preserve"> </w:t>
      </w:r>
      <w:r w:rsidRPr="0005068A">
        <w:rPr>
          <w:color w:val="000000"/>
        </w:rPr>
        <w:t>и достигнут качественно новый уровень состояния жилищно-коммунальной сферы, характеризующийся:</w:t>
      </w:r>
    </w:p>
    <w:p w:rsidR="0005068A" w:rsidRPr="0005068A" w:rsidRDefault="0005068A" w:rsidP="0005068A">
      <w:pPr>
        <w:jc w:val="both"/>
        <w:textAlignment w:val="top"/>
        <w:rPr>
          <w:color w:val="000000"/>
        </w:rPr>
      </w:pPr>
      <w:r w:rsidRPr="0005068A">
        <w:rPr>
          <w:color w:val="000000"/>
        </w:rPr>
        <w:t>- повышением уровня благоустройства территории поселения;</w:t>
      </w:r>
    </w:p>
    <w:p w:rsidR="0005068A" w:rsidRPr="0005068A" w:rsidRDefault="0005068A" w:rsidP="0005068A">
      <w:pPr>
        <w:jc w:val="both"/>
        <w:rPr>
          <w:color w:val="000000"/>
        </w:rPr>
      </w:pPr>
      <w:r w:rsidRPr="0005068A">
        <w:rPr>
          <w:color w:val="000000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05068A" w:rsidRPr="0005068A" w:rsidRDefault="0005068A" w:rsidP="0005068A">
      <w:pPr>
        <w:jc w:val="both"/>
        <w:rPr>
          <w:color w:val="000000"/>
        </w:rPr>
      </w:pPr>
      <w:r w:rsidRPr="0005068A">
        <w:rPr>
          <w:color w:val="000000"/>
        </w:rPr>
        <w:t xml:space="preserve"> -улучшение экологической ситуации;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068A">
        <w:rPr>
          <w:color w:val="000000"/>
        </w:rPr>
        <w:t xml:space="preserve">- улучшением внешнего вида территории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>.</w:t>
      </w:r>
    </w:p>
    <w:p w:rsidR="0005068A" w:rsidRPr="0005068A" w:rsidRDefault="0005068A" w:rsidP="0005068A">
      <w:pPr>
        <w:jc w:val="both"/>
        <w:rPr>
          <w:color w:val="000000"/>
        </w:rPr>
      </w:pPr>
      <w:r w:rsidRPr="0005068A">
        <w:rPr>
          <w:color w:val="000000"/>
        </w:rPr>
        <w:t xml:space="preserve">- повышением удовлетворенности населения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 xml:space="preserve"> уровнем жилищно-коммунального обслуживания.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</w:p>
    <w:p w:rsidR="0005068A" w:rsidRPr="0005068A" w:rsidRDefault="0005068A" w:rsidP="0005068A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Раздел 3. Обобщенная характеристика основных мероприятий муниципальной программы и подпрограмм муниципальных программы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center"/>
      </w:pP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rPr>
          <w:color w:val="000000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05068A" w:rsidRPr="0005068A" w:rsidRDefault="0005068A" w:rsidP="0005068A">
      <w:pPr>
        <w:spacing w:after="200" w:line="276" w:lineRule="auto"/>
        <w:jc w:val="both"/>
        <w:rPr>
          <w:color w:val="000000"/>
        </w:rPr>
      </w:pPr>
      <w:r w:rsidRPr="0005068A">
        <w:rPr>
          <w:rFonts w:eastAsia="Calibri"/>
          <w:lang w:eastAsia="en-US"/>
        </w:rPr>
        <w:t>Муниципальная программа включ</w:t>
      </w:r>
      <w:r w:rsidR="00C2059D">
        <w:rPr>
          <w:rFonts w:eastAsia="Calibri"/>
          <w:lang w:eastAsia="en-US"/>
        </w:rPr>
        <w:t xml:space="preserve">ает 1 подпрограмму, реализацию </w:t>
      </w:r>
      <w:r w:rsidRPr="0005068A">
        <w:rPr>
          <w:rFonts w:eastAsia="Calibri"/>
          <w:lang w:eastAsia="en-US"/>
        </w:rPr>
        <w:t>3 основных мероприятий, которые в комплексе призваны обеспечить достижение цели муниципальной программы и решение программных задач.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 xml:space="preserve">Подпрограмма: «Обеспечение коммунальными услугами и инфраструктурой жителей </w:t>
      </w:r>
      <w:r w:rsidR="00C3532D">
        <w:rPr>
          <w:bCs/>
        </w:rPr>
        <w:t>Кондрашкинского</w:t>
      </w:r>
      <w:r w:rsidRPr="0005068A">
        <w:t xml:space="preserve"> сельского поселения»;</w:t>
      </w:r>
    </w:p>
    <w:p w:rsidR="0005068A" w:rsidRPr="0005068A" w:rsidRDefault="0005068A" w:rsidP="0005068A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 xml:space="preserve">В рамках подпрограммы 1. «Обеспечение коммунальными услугами и инфраструктурой жителей </w:t>
      </w:r>
      <w:r w:rsidR="00C3532D">
        <w:rPr>
          <w:bCs/>
        </w:rPr>
        <w:t>Кондрашкинского</w:t>
      </w:r>
      <w:r w:rsidRPr="0005068A">
        <w:t xml:space="preserve"> сельского поселения» предлагается реализация следующих основных мероприятий: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>Мероприятие 1.1. «Благоустройство дворовых территорий».</w:t>
      </w:r>
    </w:p>
    <w:p w:rsidR="0005068A" w:rsidRPr="0005068A" w:rsidRDefault="0005068A" w:rsidP="0005068A">
      <w:pPr>
        <w:spacing w:after="200" w:line="276" w:lineRule="auto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lastRenderedPageBreak/>
        <w:t xml:space="preserve">В рамках реализации мероприятия 1.1 предусматривается </w:t>
      </w:r>
      <w:r w:rsidRPr="0005068A">
        <w:rPr>
          <w:color w:val="000000"/>
        </w:rPr>
        <w:t xml:space="preserve">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</w:t>
      </w:r>
      <w:r w:rsidRPr="0005068A">
        <w:rPr>
          <w:color w:val="000000"/>
        </w:rPr>
        <w:t xml:space="preserve">сельского поселения; </w:t>
      </w:r>
      <w:r w:rsidRPr="0005068A">
        <w:rPr>
          <w:rFonts w:eastAsia="Calibri"/>
          <w:lang w:eastAsia="en-US"/>
        </w:rPr>
        <w:t xml:space="preserve">разработка документов территориального планирования (генеральный план) и градостроительного зонирования  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lang w:eastAsia="en-US"/>
        </w:rPr>
        <w:t xml:space="preserve"> сельского поселения». Ожидаемым непосредственным результатом реализации данного мероприятия является повышение уровня жизни населения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lang w:eastAsia="en-US"/>
        </w:rPr>
        <w:t xml:space="preserve"> сельского поселения. 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>Мероприятие 1.2 «Уличное освещение».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05068A">
        <w:t xml:space="preserve">В рамках реализации основного мероприятия 1.2 предусматривается </w:t>
      </w:r>
      <w:r w:rsidRPr="0005068A">
        <w:rPr>
          <w:color w:val="2D2D2D"/>
          <w:spacing w:val="2"/>
          <w:lang w:eastAsia="zh-CN"/>
        </w:rPr>
        <w:t xml:space="preserve">организация освещения улиц и улучшение технического состояния электрических линий уличного освещения, </w:t>
      </w:r>
      <w:r w:rsidRPr="0005068A">
        <w:rPr>
          <w:color w:val="000000"/>
          <w:lang w:eastAsia="zh-CN"/>
        </w:rPr>
        <w:t xml:space="preserve">экономичное использование электроэнергии и средств, выделяемых на содержание систем уличного освещения. Увеличение доли протяженности освещаемых участков территории </w:t>
      </w:r>
      <w:r w:rsidR="00C3532D">
        <w:rPr>
          <w:bCs/>
        </w:rPr>
        <w:t>Кондрашкинского</w:t>
      </w:r>
      <w:r w:rsidRPr="0005068A">
        <w:rPr>
          <w:color w:val="000000"/>
          <w:lang w:eastAsia="zh-CN"/>
        </w:rPr>
        <w:t xml:space="preserve"> сельского поселения.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 xml:space="preserve">Мероприятие 1.3 «Модернизация уличного освещения» предусматривает модернизацию существующих сетей уличного освещения с целью </w:t>
      </w:r>
      <w:proofErr w:type="spellStart"/>
      <w:r w:rsidRPr="0005068A">
        <w:t>энергоэффективности</w:t>
      </w:r>
      <w:proofErr w:type="spellEnd"/>
      <w:r w:rsidRPr="0005068A">
        <w:t xml:space="preserve"> и экономии бюджетных средств.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proofErr w:type="spellStart"/>
      <w:r w:rsidRPr="0005068A">
        <w:t>Нереализация</w:t>
      </w:r>
      <w:proofErr w:type="spellEnd"/>
      <w:r w:rsidRPr="0005068A">
        <w:t xml:space="preserve"> указанных мероприятий повлечет отклонение от значения показателя (индикатора) муниципальной программы. 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</w:p>
    <w:p w:rsidR="0005068A" w:rsidRPr="0005068A" w:rsidRDefault="0005068A" w:rsidP="0005068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05068A">
        <w:rPr>
          <w:b/>
          <w:color w:val="000000"/>
        </w:rPr>
        <w:t>Раздел 4. Характеристика мер правового регулирования в сфере реализации муниципальных программ.</w:t>
      </w:r>
    </w:p>
    <w:p w:rsidR="0005068A" w:rsidRPr="0005068A" w:rsidRDefault="0005068A" w:rsidP="0005068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068A" w:rsidRPr="0005068A" w:rsidRDefault="00C2059D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Реализация мероприятий</w:t>
      </w:r>
      <w:r w:rsidR="0005068A" w:rsidRPr="0005068A">
        <w:rPr>
          <w:color w:val="000000"/>
        </w:rPr>
        <w:t xml:space="preserve"> программы осуществляется в рамках законодательства Российской Федерации.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5068A">
        <w:rPr>
          <w:color w:val="000000"/>
        </w:rPr>
        <w:t>Принятия нормативных правовых ак</w:t>
      </w:r>
      <w:r w:rsidR="00C2059D">
        <w:rPr>
          <w:color w:val="000000"/>
        </w:rPr>
        <w:t xml:space="preserve">тов муниципального образования </w:t>
      </w:r>
      <w:r w:rsidRPr="0005068A">
        <w:rPr>
          <w:color w:val="000000"/>
        </w:rPr>
        <w:t xml:space="preserve">для реализации </w:t>
      </w:r>
      <w:proofErr w:type="gramStart"/>
      <w:r w:rsidRPr="0005068A">
        <w:rPr>
          <w:color w:val="000000"/>
        </w:rPr>
        <w:t>мероприятий  программы</w:t>
      </w:r>
      <w:proofErr w:type="gramEnd"/>
      <w:r w:rsidRPr="0005068A">
        <w:rPr>
          <w:color w:val="000000"/>
        </w:rPr>
        <w:t xml:space="preserve"> не требуется.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05068A" w:rsidRPr="0005068A" w:rsidRDefault="0005068A" w:rsidP="0005068A">
      <w:pPr>
        <w:suppressAutoHyphens/>
        <w:spacing w:before="28" w:after="28" w:line="100" w:lineRule="atLeast"/>
        <w:jc w:val="both"/>
        <w:rPr>
          <w:kern w:val="1"/>
          <w:lang w:eastAsia="ar-SA"/>
        </w:rPr>
      </w:pPr>
      <w:r w:rsidRPr="0005068A">
        <w:rPr>
          <w:kern w:val="1"/>
          <w:lang w:eastAsia="ar-SA"/>
        </w:rPr>
        <w:t xml:space="preserve">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 w:rsidRPr="0005068A">
          <w:rPr>
            <w:kern w:val="1"/>
            <w:lang w:eastAsia="ar-SA"/>
          </w:rPr>
          <w:t>2013 г</w:t>
        </w:r>
      </w:smartTag>
      <w:r w:rsidRPr="0005068A">
        <w:rPr>
          <w:kern w:val="1"/>
          <w:lang w:eastAsia="ar-SA"/>
        </w:rPr>
        <w:t>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05068A" w:rsidRPr="0005068A" w:rsidRDefault="0005068A" w:rsidP="0005068A">
      <w:pPr>
        <w:suppressAutoHyphens/>
        <w:spacing w:before="28" w:after="28" w:line="100" w:lineRule="atLeast"/>
        <w:jc w:val="both"/>
        <w:rPr>
          <w:kern w:val="1"/>
          <w:lang w:eastAsia="ar-SA"/>
        </w:rPr>
      </w:pPr>
    </w:p>
    <w:p w:rsidR="0005068A" w:rsidRPr="0005068A" w:rsidRDefault="0005068A" w:rsidP="0005068A">
      <w:pPr>
        <w:autoSpaceDE w:val="0"/>
        <w:jc w:val="center"/>
        <w:rPr>
          <w:b/>
          <w:bCs/>
          <w:color w:val="000000"/>
        </w:rPr>
      </w:pPr>
      <w:r w:rsidRPr="0005068A">
        <w:rPr>
          <w:b/>
          <w:bCs/>
          <w:color w:val="000000"/>
        </w:rPr>
        <w:t xml:space="preserve">Раздел 5. Информация по ресурсному обеспечению </w:t>
      </w:r>
      <w:r w:rsidRPr="0005068A">
        <w:rPr>
          <w:b/>
          <w:bCs/>
          <w:color w:val="000000"/>
        </w:rPr>
        <w:br/>
        <w:t>муниципальной программы.</w:t>
      </w:r>
    </w:p>
    <w:p w:rsidR="0005068A" w:rsidRPr="0005068A" w:rsidRDefault="0005068A" w:rsidP="0005068A">
      <w:pPr>
        <w:widowControl w:val="0"/>
        <w:autoSpaceDE w:val="0"/>
        <w:ind w:firstLine="709"/>
        <w:jc w:val="both"/>
      </w:pPr>
      <w:r w:rsidRPr="0005068A">
        <w:t xml:space="preserve">Объем ассигнований бюджета поселения на реализацию муниципальной программы составляет – </w:t>
      </w:r>
      <w:r w:rsidR="00610D2F">
        <w:t>2226,1</w:t>
      </w:r>
      <w:r w:rsidR="00C2059D">
        <w:t xml:space="preserve"> </w:t>
      </w:r>
      <w:r w:rsidRPr="0005068A">
        <w:t xml:space="preserve">тыс. рублей, в том числе по годам: </w:t>
      </w:r>
    </w:p>
    <w:p w:rsidR="00DF1585" w:rsidRPr="00044059" w:rsidRDefault="00DF1585" w:rsidP="00DF1585">
      <w:pPr>
        <w:widowControl w:val="0"/>
        <w:autoSpaceDE w:val="0"/>
        <w:jc w:val="both"/>
      </w:pPr>
      <w:r w:rsidRPr="00044059">
        <w:t>2020 год – 257,8 тыс. рублей;</w:t>
      </w:r>
    </w:p>
    <w:p w:rsidR="00DF1585" w:rsidRPr="00044059" w:rsidRDefault="00DF1585" w:rsidP="00DF1585">
      <w:pPr>
        <w:widowControl w:val="0"/>
        <w:autoSpaceDE w:val="0"/>
        <w:jc w:val="both"/>
      </w:pPr>
      <w:r w:rsidRPr="00044059">
        <w:t xml:space="preserve">2021 год – </w:t>
      </w:r>
      <w:r w:rsidR="000E3A13">
        <w:t>1639,8</w:t>
      </w:r>
      <w:r w:rsidRPr="00044059">
        <w:t xml:space="preserve"> тыс. рублей;</w:t>
      </w:r>
    </w:p>
    <w:p w:rsidR="00DF1585" w:rsidRPr="00044059" w:rsidRDefault="00DF1585" w:rsidP="00DF1585">
      <w:pPr>
        <w:ind w:right="-81"/>
        <w:jc w:val="both"/>
      </w:pPr>
      <w:r w:rsidRPr="00044059">
        <w:t xml:space="preserve">2022 год – </w:t>
      </w:r>
      <w:r w:rsidR="00610D2F">
        <w:t>209,3</w:t>
      </w:r>
      <w:r w:rsidRPr="00044059">
        <w:t xml:space="preserve"> тыс. рублей;</w:t>
      </w:r>
    </w:p>
    <w:p w:rsidR="00DF1585" w:rsidRPr="00044059" w:rsidRDefault="00DF1585" w:rsidP="00DF1585">
      <w:pPr>
        <w:widowControl w:val="0"/>
        <w:autoSpaceDE w:val="0"/>
        <w:jc w:val="both"/>
      </w:pPr>
      <w:r w:rsidRPr="00044059">
        <w:t xml:space="preserve">2023 год – </w:t>
      </w:r>
      <w:r w:rsidR="00610D2F">
        <w:t>59,6</w:t>
      </w:r>
      <w:r w:rsidRPr="00044059">
        <w:t xml:space="preserve"> тыс. рублей;</w:t>
      </w:r>
    </w:p>
    <w:p w:rsidR="0005068A" w:rsidRPr="0005068A" w:rsidRDefault="00DF1585" w:rsidP="00DF158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44059">
        <w:t xml:space="preserve">2024 год – </w:t>
      </w:r>
      <w:r w:rsidR="00610D2F">
        <w:t>59,6</w:t>
      </w:r>
      <w:r w:rsidRPr="00044059">
        <w:t xml:space="preserve"> тыс. рублей</w:t>
      </w:r>
    </w:p>
    <w:p w:rsidR="0005068A" w:rsidRPr="0005068A" w:rsidRDefault="0005068A" w:rsidP="0005068A">
      <w:pPr>
        <w:widowControl w:val="0"/>
        <w:autoSpaceDE w:val="0"/>
        <w:jc w:val="both"/>
        <w:rPr>
          <w:color w:val="000000"/>
        </w:rPr>
      </w:pPr>
    </w:p>
    <w:p w:rsidR="0005068A" w:rsidRPr="0005068A" w:rsidRDefault="0005068A" w:rsidP="00C2059D">
      <w:pPr>
        <w:widowControl w:val="0"/>
        <w:autoSpaceDE w:val="0"/>
        <w:ind w:firstLine="567"/>
        <w:jc w:val="both"/>
      </w:pPr>
      <w:r w:rsidRPr="0005068A">
        <w:t>Объемы финансовых обеспечений носят прогнозный характер и подлежат уточнению в установленном порядке.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 xml:space="preserve">Расходы на реализацию муниципальной программы формируются за счет средств бюджета Воронежской области и бюджета </w:t>
      </w:r>
      <w:r w:rsidR="00C3532D">
        <w:rPr>
          <w:bCs/>
        </w:rPr>
        <w:t>Кондрашкинского</w:t>
      </w:r>
      <w:r w:rsidRPr="0005068A">
        <w:t xml:space="preserve"> сельского поселения Каширского муниципального района.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lastRenderedPageBreak/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</w:t>
      </w:r>
      <w:r w:rsidR="00C2059D">
        <w:rPr>
          <w:rFonts w:eastAsia="Calibri"/>
          <w:lang w:eastAsia="en-US"/>
        </w:rPr>
        <w:t xml:space="preserve">вня и качества жизни населения </w:t>
      </w:r>
      <w:r w:rsidR="00C3532D">
        <w:rPr>
          <w:rFonts w:eastAsia="Calibri"/>
          <w:bCs/>
          <w:lang w:eastAsia="en-US"/>
        </w:rPr>
        <w:t>Кондрашкинского</w:t>
      </w:r>
      <w:r w:rsidR="00C2059D">
        <w:rPr>
          <w:rFonts w:eastAsia="Calibri"/>
          <w:lang w:eastAsia="en-US"/>
        </w:rPr>
        <w:t xml:space="preserve"> сельского поселения</w:t>
      </w:r>
      <w:r w:rsidRPr="0005068A">
        <w:rPr>
          <w:rFonts w:eastAsia="Calibri"/>
          <w:lang w:eastAsia="en-US"/>
        </w:rPr>
        <w:t>.</w:t>
      </w:r>
    </w:p>
    <w:p w:rsidR="0005068A" w:rsidRPr="0005068A" w:rsidRDefault="0005068A" w:rsidP="0005068A">
      <w:pPr>
        <w:autoSpaceDE w:val="0"/>
        <w:jc w:val="center"/>
        <w:rPr>
          <w:b/>
          <w:color w:val="000000"/>
        </w:rPr>
      </w:pPr>
      <w:r w:rsidRPr="0005068A">
        <w:rPr>
          <w:b/>
          <w:bCs/>
          <w:color w:val="000000"/>
        </w:rPr>
        <w:t>Раздел 6. Методика оценки эффективности</w:t>
      </w:r>
      <w:r w:rsidRPr="0005068A">
        <w:rPr>
          <w:b/>
          <w:bCs/>
          <w:color w:val="000000"/>
        </w:rPr>
        <w:br/>
        <w:t xml:space="preserve"> муниципальной программы</w:t>
      </w:r>
    </w:p>
    <w:p w:rsidR="0005068A" w:rsidRPr="0005068A" w:rsidRDefault="00C2059D" w:rsidP="0005068A">
      <w:pPr>
        <w:autoSpaceDE w:val="0"/>
        <w:autoSpaceDN w:val="0"/>
        <w:adjustRightInd w:val="0"/>
        <w:ind w:firstLine="540"/>
        <w:jc w:val="both"/>
      </w:pPr>
      <w:r>
        <w:t xml:space="preserve">Оценка эффективности </w:t>
      </w:r>
      <w:r w:rsidR="0005068A" w:rsidRPr="0005068A">
        <w:t>реализации муниципальных программ  осуществляется ответственным исполнителем муниципальной программы.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32"/>
        </w:rPr>
        <w:drawing>
          <wp:inline distT="0" distB="0" distL="0" distR="0">
            <wp:extent cx="869950" cy="4889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где: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412750" cy="228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- степень реализации мероприятий</w:t>
      </w:r>
      <w:r w:rsidR="0005068A" w:rsidRPr="0005068A">
        <w:rPr>
          <w:i/>
        </w:rPr>
        <w:t xml:space="preserve">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-ой подпрограммы;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279400" cy="2413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- количество мероприятий, выполненных в полном объеме, из числа мероприятий, запланированных к реализации в отчетном году</w:t>
      </w:r>
      <w:r w:rsidR="0005068A" w:rsidRPr="0005068A">
        <w:rPr>
          <w:i/>
        </w:rPr>
        <w:t xml:space="preserve">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-ой подпрограммы;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279400" cy="2413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- общее количество мероприятий, запланированных к реализации в отчетном году,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-ой подпрограммы.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Степень реализации мероприятий </w:t>
      </w:r>
      <w:proofErr w:type="spellStart"/>
      <w:r w:rsidRPr="0005068A">
        <w:rPr>
          <w:i/>
          <w:lang w:val="en-US"/>
        </w:rPr>
        <w:t>i</w:t>
      </w:r>
      <w:proofErr w:type="spellEnd"/>
      <w:r w:rsidRPr="0005068A">
        <w:t xml:space="preserve">-ой подпрограммы признается высокой в случае, если значение </w:t>
      </w:r>
      <w:r w:rsidR="00C2059D" w:rsidRPr="0005068A">
        <w:rPr>
          <w:noProof/>
          <w:position w:val="-12"/>
        </w:rPr>
        <w:drawing>
          <wp:inline distT="0" distB="0" distL="0" distR="0">
            <wp:extent cx="412750" cy="2286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Степень реализации мероприятий </w:t>
      </w:r>
      <w:proofErr w:type="spellStart"/>
      <w:r w:rsidRPr="0005068A">
        <w:rPr>
          <w:i/>
          <w:lang w:val="en-US"/>
        </w:rPr>
        <w:t>i</w:t>
      </w:r>
      <w:proofErr w:type="spellEnd"/>
      <w:r w:rsidRPr="0005068A">
        <w:t xml:space="preserve">-ой подпрограммы признается высокой в случае, если значение </w:t>
      </w:r>
      <w:r w:rsidR="00C2059D" w:rsidRPr="0005068A">
        <w:rPr>
          <w:noProof/>
          <w:position w:val="-12"/>
        </w:rPr>
        <w:drawing>
          <wp:inline distT="0" distB="0" distL="0" distR="0">
            <wp:extent cx="412750" cy="2286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Степень реализации мероприятий </w:t>
      </w:r>
      <w:proofErr w:type="spellStart"/>
      <w:r w:rsidRPr="0005068A">
        <w:rPr>
          <w:i/>
          <w:lang w:val="en-US"/>
        </w:rPr>
        <w:t>i</w:t>
      </w:r>
      <w:proofErr w:type="spellEnd"/>
      <w:r w:rsidRPr="0005068A">
        <w:t xml:space="preserve">-ой подпрограммы признается высокой в случае, если значение </w:t>
      </w:r>
      <w:r w:rsidR="00C2059D" w:rsidRPr="0005068A">
        <w:rPr>
          <w:noProof/>
          <w:position w:val="-12"/>
        </w:rPr>
        <w:drawing>
          <wp:inline distT="0" distB="0" distL="0" distR="0">
            <wp:extent cx="412750" cy="2286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В остальных случаях степень реализации мероприятий </w:t>
      </w:r>
      <w:proofErr w:type="spellStart"/>
      <w:r w:rsidRPr="0005068A">
        <w:rPr>
          <w:i/>
          <w:lang w:val="en-US"/>
        </w:rPr>
        <w:t>i</w:t>
      </w:r>
      <w:proofErr w:type="spellEnd"/>
      <w:r w:rsidRPr="0005068A">
        <w:t>-ой подпрограммы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согласно формуле: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24"/>
        </w:rPr>
        <w:drawing>
          <wp:inline distT="0" distB="0" distL="0" distR="0">
            <wp:extent cx="7239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6"/>
        </w:rPr>
        <w:drawing>
          <wp:inline distT="0" distB="0" distL="0" distR="0">
            <wp:extent cx="203200" cy="2032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запланированный объем затрат на реализацию МП;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6"/>
        </w:rPr>
        <w:drawing>
          <wp:inline distT="0" distB="0" distL="0" distR="0">
            <wp:extent cx="222250" cy="2032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фактический объем затрат на реализацию МП.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использования средств бюджетов всех уровней признается высокой в случае, если значение </w:t>
      </w:r>
      <w:r w:rsidRPr="0005068A">
        <w:rPr>
          <w:i/>
        </w:rPr>
        <w:t>ЭИС</w:t>
      </w:r>
      <w:r w:rsidRPr="0005068A">
        <w:t xml:space="preserve"> составляет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использования средств бюджетов всех уровней признается высокой в случае, если значение </w:t>
      </w:r>
      <w:r w:rsidRPr="0005068A">
        <w:rPr>
          <w:i/>
        </w:rPr>
        <w:t>ЭИС</w:t>
      </w:r>
      <w:r w:rsidRPr="0005068A">
        <w:t xml:space="preserve"> 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использования средств бюджетов всех уровней признается высокой в случае, если значение </w:t>
      </w:r>
      <w:r w:rsidRPr="0005068A">
        <w:rPr>
          <w:i/>
        </w:rPr>
        <w:t>ЭИС</w:t>
      </w:r>
      <w:r w:rsidRPr="0005068A">
        <w:t xml:space="preserve"> составляет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эффективность использования средств бюджетов всех уровней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Оценка степени достижения целей и решения задач подпрограмм учитывает показатели (индикаторы) эффективности МП,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30"/>
        </w:rPr>
        <w:drawing>
          <wp:inline distT="0" distB="0" distL="0" distR="0">
            <wp:extent cx="132715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lastRenderedPageBreak/>
        <w:drawing>
          <wp:inline distT="0" distB="0" distL="0" distR="0">
            <wp:extent cx="533400" cy="2413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значение показателя степени достижения целей и решения задач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-й подпрограммы;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1524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число показателей (индикаторов)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-й подпрограммы;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336550" cy="2413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соотношение фактического и планового значения </w:t>
      </w:r>
      <w:r w:rsidR="0005068A" w:rsidRPr="0005068A">
        <w:rPr>
          <w:i/>
          <w:lang w:val="en-US"/>
        </w:rPr>
        <w:t>k</w:t>
      </w:r>
      <w:r w:rsidR="0005068A" w:rsidRPr="0005068A">
        <w:t xml:space="preserve">-го показателя (индикатора) достижения целей и решения задач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-й подпрограммы, то есть фактически показатели степени реализации мероприятий и достижения ожидаемых непосредственных результатов их реализации.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подпрограммы признается высокой в случае, если значение </w:t>
      </w:r>
      <w:r w:rsidR="00C2059D" w:rsidRPr="0005068A">
        <w:rPr>
          <w:noProof/>
          <w:position w:val="-12"/>
        </w:rPr>
        <w:drawing>
          <wp:inline distT="0" distB="0" distL="0" distR="0">
            <wp:extent cx="533400" cy="2413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подпрограммы признается средней в случае, если значение </w:t>
      </w:r>
      <w:r w:rsidR="00C2059D" w:rsidRPr="0005068A">
        <w:rPr>
          <w:noProof/>
          <w:position w:val="-12"/>
        </w:rPr>
        <w:drawing>
          <wp:inline distT="0" distB="0" distL="0" distR="0">
            <wp:extent cx="533400" cy="2413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подпрограммы признается удовлетворительной в случае, если значение </w:t>
      </w:r>
      <w:r w:rsidR="00C2059D" w:rsidRPr="0005068A">
        <w:rPr>
          <w:noProof/>
          <w:position w:val="-12"/>
        </w:rPr>
        <w:drawing>
          <wp:inline distT="0" distB="0" distL="0" distR="0">
            <wp:extent cx="533400" cy="2413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эффективность реализации подпрограммы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Оценка степени достижения целей и решения задач МП в целом осуществляется на основании показателей (индикаторов) достижения целей и решения задач МП. Показатель степени достижения целей и решения задач МП в целом рассчитывается по формуле (для каждого года реализации МП):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28"/>
        </w:rPr>
        <w:drawing>
          <wp:inline distT="0" distB="0" distL="0" distR="0">
            <wp:extent cx="1447800" cy="4318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0"/>
        </w:rPr>
        <w:drawing>
          <wp:inline distT="0" distB="0" distL="0" distR="0">
            <wp:extent cx="622300" cy="2286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значение показателя степени достижения целей и решения задач МП в целом;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6"/>
        </w:rPr>
        <w:drawing>
          <wp:inline distT="0" distB="0" distL="0" distR="0">
            <wp:extent cx="127000" cy="146050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число показателей (индикаторов) достижения целей и решения задач МП;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412750" cy="241300"/>
            <wp:effectExtent l="0" t="0" r="635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– соотношение фактического и планового значения k-</w:t>
      </w:r>
      <w:proofErr w:type="spellStart"/>
      <w:r w:rsidR="0005068A" w:rsidRPr="0005068A">
        <w:t>го</w:t>
      </w:r>
      <w:proofErr w:type="spellEnd"/>
      <w:r w:rsidR="0005068A" w:rsidRPr="0005068A">
        <w:t xml:space="preserve"> показателя (индикатора) достижения целей и решения задач МП.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программы признается высокой в случае, если значение </w:t>
      </w:r>
      <w:r w:rsidR="00C2059D" w:rsidRPr="0005068A">
        <w:rPr>
          <w:noProof/>
          <w:position w:val="-10"/>
        </w:rPr>
        <w:drawing>
          <wp:inline distT="0" distB="0" distL="0" distR="0">
            <wp:extent cx="622300" cy="22860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программы признается средней в случае, если значение </w:t>
      </w:r>
      <w:r w:rsidR="00C2059D" w:rsidRPr="0005068A">
        <w:rPr>
          <w:noProof/>
          <w:position w:val="-10"/>
        </w:rPr>
        <w:drawing>
          <wp:inline distT="0" distB="0" distL="0" distR="0">
            <wp:extent cx="622300" cy="22860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программы признается удовлетворительной в случае, если значение </w:t>
      </w:r>
      <w:r w:rsidR="00C2059D" w:rsidRPr="0005068A">
        <w:rPr>
          <w:noProof/>
          <w:position w:val="-10"/>
        </w:rPr>
        <w:drawing>
          <wp:inline distT="0" distB="0" distL="0" distR="0">
            <wp:extent cx="622300" cy="228600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>составляет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эффективность реализации программы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Общая эффективность и результативность МП определяется по формуле:</w:t>
      </w:r>
    </w:p>
    <w:p w:rsidR="0005068A" w:rsidRPr="0005068A" w:rsidRDefault="00C2059D" w:rsidP="0005068A">
      <w:pPr>
        <w:ind w:firstLine="709"/>
        <w:contextualSpacing/>
        <w:jc w:val="both"/>
      </w:pPr>
      <w:r w:rsidRPr="0005068A">
        <w:rPr>
          <w:noProof/>
          <w:position w:val="-24"/>
        </w:rPr>
        <w:drawing>
          <wp:inline distT="0" distB="0" distL="0" distR="0">
            <wp:extent cx="3276600" cy="609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rPr>
          <w:i/>
          <w:lang w:val="en-US"/>
        </w:rPr>
        <w:t>N</w:t>
      </w:r>
      <w:r w:rsidRPr="0005068A">
        <w:rPr>
          <w:i/>
        </w:rPr>
        <w:t xml:space="preserve"> </w:t>
      </w:r>
      <w:r w:rsidRPr="0005068A">
        <w:t>– число подпрограмм МП.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Общая эффективность реализации программы признается высокой в случае, если значение </w:t>
      </w:r>
      <w:r w:rsidRPr="0005068A">
        <w:rPr>
          <w:i/>
        </w:rPr>
        <w:t>РП</w:t>
      </w:r>
      <w:r w:rsidRPr="0005068A">
        <w:t xml:space="preserve"> 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Общая эффективность реализации программы признается средней в случае, если значение </w:t>
      </w:r>
      <w:r w:rsidRPr="0005068A">
        <w:rPr>
          <w:i/>
        </w:rPr>
        <w:t>РП</w:t>
      </w:r>
      <w:r w:rsidRPr="0005068A">
        <w:t xml:space="preserve"> составляет не менее 0,8.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Общая эффективность реализации программы признается удовлетворительной в случае, если значение </w:t>
      </w:r>
      <w:r w:rsidRPr="0005068A">
        <w:rPr>
          <w:i/>
        </w:rPr>
        <w:t>РП</w:t>
      </w:r>
      <w:r w:rsidRPr="0005068A">
        <w:t xml:space="preserve"> составляет не менее 0,7.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общая эффективность реализации программы признается неудовлетворительной.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05068A" w:rsidRPr="0005068A" w:rsidRDefault="0005068A" w:rsidP="0005068A">
      <w:pPr>
        <w:widowControl w:val="0"/>
        <w:autoSpaceDE w:val="0"/>
        <w:ind w:firstLine="720"/>
        <w:jc w:val="right"/>
        <w:rPr>
          <w:color w:val="FF0000"/>
        </w:rPr>
      </w:pPr>
    </w:p>
    <w:p w:rsidR="0005068A" w:rsidRPr="00247099" w:rsidRDefault="0005068A" w:rsidP="0005068A">
      <w:pPr>
        <w:pStyle w:val="p6"/>
        <w:spacing w:before="0" w:beforeAutospacing="0" w:after="0" w:afterAutospacing="0"/>
        <w:ind w:right="-5"/>
      </w:pPr>
    </w:p>
    <w:sectPr w:rsidR="0005068A" w:rsidRPr="002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D"/>
    <w:rsid w:val="00044059"/>
    <w:rsid w:val="0005068A"/>
    <w:rsid w:val="000E3A13"/>
    <w:rsid w:val="00196FCD"/>
    <w:rsid w:val="001A26C5"/>
    <w:rsid w:val="00247099"/>
    <w:rsid w:val="0036316F"/>
    <w:rsid w:val="005120DA"/>
    <w:rsid w:val="00547EC6"/>
    <w:rsid w:val="005E59BB"/>
    <w:rsid w:val="006011EC"/>
    <w:rsid w:val="00610D2F"/>
    <w:rsid w:val="00644BFA"/>
    <w:rsid w:val="0064638D"/>
    <w:rsid w:val="00723800"/>
    <w:rsid w:val="00790B39"/>
    <w:rsid w:val="008451B4"/>
    <w:rsid w:val="008F2BF5"/>
    <w:rsid w:val="009A5498"/>
    <w:rsid w:val="009F7741"/>
    <w:rsid w:val="00AA2CBD"/>
    <w:rsid w:val="00B8229D"/>
    <w:rsid w:val="00C07EDD"/>
    <w:rsid w:val="00C2059D"/>
    <w:rsid w:val="00C3532D"/>
    <w:rsid w:val="00C54577"/>
    <w:rsid w:val="00DA3975"/>
    <w:rsid w:val="00DF1585"/>
    <w:rsid w:val="00EB372E"/>
    <w:rsid w:val="00ED6FAA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7A2F-A920-40CC-9FA0-5FFE5081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96FCD"/>
    <w:pPr>
      <w:spacing w:before="100" w:beforeAutospacing="1" w:after="100" w:afterAutospacing="1"/>
    </w:pPr>
  </w:style>
  <w:style w:type="character" w:customStyle="1" w:styleId="s1">
    <w:name w:val="s1"/>
    <w:basedOn w:val="a0"/>
    <w:rsid w:val="00196FCD"/>
  </w:style>
  <w:style w:type="paragraph" w:customStyle="1" w:styleId="p1">
    <w:name w:val="p1"/>
    <w:basedOn w:val="a"/>
    <w:rsid w:val="00196FCD"/>
    <w:pPr>
      <w:spacing w:before="100" w:beforeAutospacing="1" w:after="100" w:afterAutospacing="1"/>
    </w:pPr>
  </w:style>
  <w:style w:type="paragraph" w:customStyle="1" w:styleId="p3">
    <w:name w:val="p3"/>
    <w:basedOn w:val="a"/>
    <w:rsid w:val="00196FCD"/>
    <w:pPr>
      <w:spacing w:before="100" w:beforeAutospacing="1" w:after="100" w:afterAutospacing="1"/>
    </w:pPr>
  </w:style>
  <w:style w:type="paragraph" w:customStyle="1" w:styleId="p4">
    <w:name w:val="p4"/>
    <w:basedOn w:val="a"/>
    <w:rsid w:val="00196FCD"/>
    <w:pPr>
      <w:spacing w:before="100" w:beforeAutospacing="1" w:after="100" w:afterAutospacing="1"/>
    </w:pPr>
  </w:style>
  <w:style w:type="paragraph" w:customStyle="1" w:styleId="p5">
    <w:name w:val="p5"/>
    <w:basedOn w:val="a"/>
    <w:rsid w:val="00196FCD"/>
    <w:pPr>
      <w:spacing w:before="100" w:beforeAutospacing="1" w:after="100" w:afterAutospacing="1"/>
    </w:pPr>
  </w:style>
  <w:style w:type="paragraph" w:customStyle="1" w:styleId="p6">
    <w:name w:val="p6"/>
    <w:basedOn w:val="a"/>
    <w:rsid w:val="00196FCD"/>
    <w:pPr>
      <w:spacing w:before="100" w:beforeAutospacing="1" w:after="100" w:afterAutospacing="1"/>
    </w:pPr>
  </w:style>
  <w:style w:type="paragraph" w:customStyle="1" w:styleId="p7">
    <w:name w:val="p7"/>
    <w:basedOn w:val="a"/>
    <w:rsid w:val="00196FCD"/>
    <w:pPr>
      <w:spacing w:before="100" w:beforeAutospacing="1" w:after="100" w:afterAutospacing="1"/>
    </w:pPr>
  </w:style>
  <w:style w:type="paragraph" w:customStyle="1" w:styleId="p8">
    <w:name w:val="p8"/>
    <w:basedOn w:val="a"/>
    <w:rsid w:val="00196FCD"/>
    <w:pPr>
      <w:spacing w:before="100" w:beforeAutospacing="1" w:after="100" w:afterAutospacing="1"/>
    </w:pPr>
  </w:style>
  <w:style w:type="character" w:customStyle="1" w:styleId="s3">
    <w:name w:val="s3"/>
    <w:basedOn w:val="a0"/>
    <w:rsid w:val="00196FCD"/>
  </w:style>
  <w:style w:type="paragraph" w:customStyle="1" w:styleId="p9">
    <w:name w:val="p9"/>
    <w:basedOn w:val="a"/>
    <w:rsid w:val="00196FCD"/>
    <w:pPr>
      <w:spacing w:before="100" w:beforeAutospacing="1" w:after="100" w:afterAutospacing="1"/>
    </w:pPr>
  </w:style>
  <w:style w:type="paragraph" w:customStyle="1" w:styleId="p10">
    <w:name w:val="p10"/>
    <w:basedOn w:val="a"/>
    <w:rsid w:val="00196FCD"/>
    <w:pPr>
      <w:spacing w:before="100" w:beforeAutospacing="1" w:after="100" w:afterAutospacing="1"/>
    </w:pPr>
  </w:style>
  <w:style w:type="paragraph" w:customStyle="1" w:styleId="p11">
    <w:name w:val="p11"/>
    <w:basedOn w:val="a"/>
    <w:rsid w:val="00196FCD"/>
    <w:pPr>
      <w:spacing w:before="100" w:beforeAutospacing="1" w:after="100" w:afterAutospacing="1"/>
    </w:pPr>
  </w:style>
  <w:style w:type="character" w:customStyle="1" w:styleId="s4">
    <w:name w:val="s4"/>
    <w:basedOn w:val="a0"/>
    <w:rsid w:val="00196FCD"/>
  </w:style>
  <w:style w:type="paragraph" w:customStyle="1" w:styleId="p16">
    <w:name w:val="p16"/>
    <w:basedOn w:val="a"/>
    <w:rsid w:val="00196FCD"/>
    <w:pPr>
      <w:spacing w:before="100" w:beforeAutospacing="1" w:after="100" w:afterAutospacing="1"/>
    </w:pPr>
  </w:style>
  <w:style w:type="paragraph" w:customStyle="1" w:styleId="p17">
    <w:name w:val="p17"/>
    <w:basedOn w:val="a"/>
    <w:rsid w:val="00196FCD"/>
    <w:pPr>
      <w:spacing w:before="100" w:beforeAutospacing="1" w:after="100" w:afterAutospacing="1"/>
    </w:pPr>
  </w:style>
  <w:style w:type="character" w:customStyle="1" w:styleId="s5">
    <w:name w:val="s5"/>
    <w:basedOn w:val="a0"/>
    <w:rsid w:val="00196FCD"/>
  </w:style>
  <w:style w:type="paragraph" w:customStyle="1" w:styleId="a3">
    <w:name w:val="Интерактивный заголовок"/>
    <w:basedOn w:val="a"/>
    <w:next w:val="a"/>
    <w:rsid w:val="00C54577"/>
    <w:pPr>
      <w:widowControl w:val="0"/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paragraph" w:customStyle="1" w:styleId="a4">
    <w:name w:val="Таблицы (моноширинный)"/>
    <w:basedOn w:val="a"/>
    <w:next w:val="a"/>
    <w:rsid w:val="00C545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12">
    <w:name w:val="p12"/>
    <w:basedOn w:val="a"/>
    <w:rsid w:val="00790B39"/>
    <w:pPr>
      <w:spacing w:before="100" w:beforeAutospacing="1" w:after="100" w:afterAutospacing="1"/>
    </w:pPr>
  </w:style>
  <w:style w:type="paragraph" w:customStyle="1" w:styleId="p20">
    <w:name w:val="p20"/>
    <w:basedOn w:val="a"/>
    <w:rsid w:val="00790B39"/>
    <w:pPr>
      <w:spacing w:before="100" w:beforeAutospacing="1" w:after="100" w:afterAutospacing="1"/>
    </w:pPr>
  </w:style>
  <w:style w:type="paragraph" w:customStyle="1" w:styleId="p34">
    <w:name w:val="p34"/>
    <w:basedOn w:val="a"/>
    <w:rsid w:val="00790B39"/>
    <w:pPr>
      <w:spacing w:before="100" w:beforeAutospacing="1" w:after="100" w:afterAutospacing="1"/>
    </w:pPr>
  </w:style>
  <w:style w:type="paragraph" w:customStyle="1" w:styleId="p35">
    <w:name w:val="p35"/>
    <w:basedOn w:val="a"/>
    <w:rsid w:val="00790B39"/>
    <w:pPr>
      <w:spacing w:before="100" w:beforeAutospacing="1" w:after="100" w:afterAutospacing="1"/>
    </w:pPr>
  </w:style>
  <w:style w:type="character" w:customStyle="1" w:styleId="s2">
    <w:name w:val="s2"/>
    <w:basedOn w:val="a0"/>
    <w:rsid w:val="00790B39"/>
  </w:style>
  <w:style w:type="character" w:customStyle="1" w:styleId="s10">
    <w:name w:val="s10"/>
    <w:basedOn w:val="a0"/>
    <w:rsid w:val="00790B39"/>
  </w:style>
  <w:style w:type="paragraph" w:customStyle="1" w:styleId="p13">
    <w:name w:val="p13"/>
    <w:basedOn w:val="a"/>
    <w:rsid w:val="00790B39"/>
    <w:pPr>
      <w:spacing w:before="100" w:beforeAutospacing="1" w:after="100" w:afterAutospacing="1"/>
    </w:pPr>
  </w:style>
  <w:style w:type="paragraph" w:customStyle="1" w:styleId="p14">
    <w:name w:val="p14"/>
    <w:basedOn w:val="a"/>
    <w:rsid w:val="00790B39"/>
    <w:pPr>
      <w:spacing w:before="100" w:beforeAutospacing="1" w:after="100" w:afterAutospacing="1"/>
    </w:pPr>
  </w:style>
  <w:style w:type="paragraph" w:customStyle="1" w:styleId="p15">
    <w:name w:val="p15"/>
    <w:basedOn w:val="a"/>
    <w:rsid w:val="00790B39"/>
    <w:pPr>
      <w:spacing w:before="100" w:beforeAutospacing="1" w:after="100" w:afterAutospacing="1"/>
    </w:pPr>
  </w:style>
  <w:style w:type="paragraph" w:customStyle="1" w:styleId="p18">
    <w:name w:val="p18"/>
    <w:basedOn w:val="a"/>
    <w:rsid w:val="00790B39"/>
    <w:pPr>
      <w:spacing w:before="100" w:beforeAutospacing="1" w:after="100" w:afterAutospacing="1"/>
    </w:pPr>
  </w:style>
  <w:style w:type="paragraph" w:customStyle="1" w:styleId="p19">
    <w:name w:val="p19"/>
    <w:basedOn w:val="a"/>
    <w:rsid w:val="00790B39"/>
    <w:pPr>
      <w:spacing w:before="100" w:beforeAutospacing="1" w:after="100" w:afterAutospacing="1"/>
    </w:pPr>
  </w:style>
  <w:style w:type="paragraph" w:customStyle="1" w:styleId="p21">
    <w:name w:val="p21"/>
    <w:basedOn w:val="a"/>
    <w:rsid w:val="00790B39"/>
    <w:pPr>
      <w:spacing w:before="100" w:beforeAutospacing="1" w:after="100" w:afterAutospacing="1"/>
    </w:pPr>
  </w:style>
  <w:style w:type="paragraph" w:customStyle="1" w:styleId="p22">
    <w:name w:val="p22"/>
    <w:basedOn w:val="a"/>
    <w:rsid w:val="00790B39"/>
    <w:pPr>
      <w:spacing w:before="100" w:beforeAutospacing="1" w:after="100" w:afterAutospacing="1"/>
    </w:pPr>
  </w:style>
  <w:style w:type="paragraph" w:customStyle="1" w:styleId="p23">
    <w:name w:val="p23"/>
    <w:basedOn w:val="a"/>
    <w:rsid w:val="00790B39"/>
    <w:pPr>
      <w:spacing w:before="100" w:beforeAutospacing="1" w:after="100" w:afterAutospacing="1"/>
    </w:pPr>
  </w:style>
  <w:style w:type="paragraph" w:customStyle="1" w:styleId="p24">
    <w:name w:val="p24"/>
    <w:basedOn w:val="a"/>
    <w:rsid w:val="00790B39"/>
    <w:pPr>
      <w:spacing w:before="100" w:beforeAutospacing="1" w:after="100" w:afterAutospacing="1"/>
    </w:pPr>
  </w:style>
  <w:style w:type="paragraph" w:customStyle="1" w:styleId="p27">
    <w:name w:val="p27"/>
    <w:basedOn w:val="a"/>
    <w:rsid w:val="00790B39"/>
    <w:pPr>
      <w:spacing w:before="100" w:beforeAutospacing="1" w:after="100" w:afterAutospacing="1"/>
    </w:pPr>
  </w:style>
  <w:style w:type="paragraph" w:customStyle="1" w:styleId="p29">
    <w:name w:val="p29"/>
    <w:basedOn w:val="a"/>
    <w:rsid w:val="00790B39"/>
    <w:pPr>
      <w:spacing w:before="100" w:beforeAutospacing="1" w:after="100" w:afterAutospacing="1"/>
    </w:pPr>
  </w:style>
  <w:style w:type="paragraph" w:customStyle="1" w:styleId="p30">
    <w:name w:val="p30"/>
    <w:basedOn w:val="a"/>
    <w:rsid w:val="00790B39"/>
    <w:pPr>
      <w:spacing w:before="100" w:beforeAutospacing="1" w:after="100" w:afterAutospacing="1"/>
    </w:pPr>
  </w:style>
  <w:style w:type="paragraph" w:customStyle="1" w:styleId="p31">
    <w:name w:val="p31"/>
    <w:basedOn w:val="a"/>
    <w:rsid w:val="00790B39"/>
    <w:pPr>
      <w:spacing w:before="100" w:beforeAutospacing="1" w:after="100" w:afterAutospacing="1"/>
    </w:pPr>
  </w:style>
  <w:style w:type="paragraph" w:customStyle="1" w:styleId="p33">
    <w:name w:val="p33"/>
    <w:basedOn w:val="a"/>
    <w:rsid w:val="00790B39"/>
    <w:pPr>
      <w:spacing w:before="100" w:beforeAutospacing="1" w:after="100" w:afterAutospacing="1"/>
    </w:pPr>
  </w:style>
  <w:style w:type="paragraph" w:customStyle="1" w:styleId="p36">
    <w:name w:val="p36"/>
    <w:basedOn w:val="a"/>
    <w:rsid w:val="00790B39"/>
    <w:pPr>
      <w:spacing w:before="100" w:beforeAutospacing="1" w:after="100" w:afterAutospacing="1"/>
    </w:pPr>
  </w:style>
  <w:style w:type="paragraph" w:customStyle="1" w:styleId="p37">
    <w:name w:val="p37"/>
    <w:basedOn w:val="a"/>
    <w:rsid w:val="00790B39"/>
    <w:pPr>
      <w:spacing w:before="100" w:beforeAutospacing="1" w:after="100" w:afterAutospacing="1"/>
    </w:pPr>
  </w:style>
  <w:style w:type="paragraph" w:customStyle="1" w:styleId="p38">
    <w:name w:val="p38"/>
    <w:basedOn w:val="a"/>
    <w:rsid w:val="00790B39"/>
    <w:pPr>
      <w:spacing w:before="100" w:beforeAutospacing="1" w:after="100" w:afterAutospacing="1"/>
    </w:pPr>
  </w:style>
  <w:style w:type="paragraph" w:customStyle="1" w:styleId="p39">
    <w:name w:val="p39"/>
    <w:basedOn w:val="a"/>
    <w:rsid w:val="00790B39"/>
    <w:pPr>
      <w:spacing w:before="100" w:beforeAutospacing="1" w:after="100" w:afterAutospacing="1"/>
    </w:pPr>
  </w:style>
  <w:style w:type="paragraph" w:customStyle="1" w:styleId="p40">
    <w:name w:val="p40"/>
    <w:basedOn w:val="a"/>
    <w:rsid w:val="00790B39"/>
    <w:pPr>
      <w:spacing w:before="100" w:beforeAutospacing="1" w:after="100" w:afterAutospacing="1"/>
    </w:pPr>
  </w:style>
  <w:style w:type="paragraph" w:customStyle="1" w:styleId="p43">
    <w:name w:val="p43"/>
    <w:basedOn w:val="a"/>
    <w:rsid w:val="00790B39"/>
    <w:pPr>
      <w:spacing w:before="100" w:beforeAutospacing="1" w:after="100" w:afterAutospacing="1"/>
    </w:pPr>
  </w:style>
  <w:style w:type="character" w:customStyle="1" w:styleId="s6">
    <w:name w:val="s6"/>
    <w:basedOn w:val="a0"/>
    <w:rsid w:val="00790B39"/>
  </w:style>
  <w:style w:type="character" w:customStyle="1" w:styleId="s7">
    <w:name w:val="s7"/>
    <w:basedOn w:val="a0"/>
    <w:rsid w:val="00790B39"/>
  </w:style>
  <w:style w:type="character" w:customStyle="1" w:styleId="s8">
    <w:name w:val="s8"/>
    <w:basedOn w:val="a0"/>
    <w:rsid w:val="00790B39"/>
  </w:style>
  <w:style w:type="character" w:customStyle="1" w:styleId="s9">
    <w:name w:val="s9"/>
    <w:basedOn w:val="a0"/>
    <w:rsid w:val="00790B39"/>
  </w:style>
  <w:style w:type="character" w:customStyle="1" w:styleId="s11">
    <w:name w:val="s11"/>
    <w:basedOn w:val="a0"/>
    <w:rsid w:val="00790B39"/>
  </w:style>
  <w:style w:type="paragraph" w:styleId="a5">
    <w:name w:val="Balloon Text"/>
    <w:basedOn w:val="a"/>
    <w:link w:val="a6"/>
    <w:rsid w:val="00644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4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67B6-ED6F-457B-81AB-D854A2FA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28414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7</cp:revision>
  <cp:lastPrinted>2022-02-25T11:13:00Z</cp:lastPrinted>
  <dcterms:created xsi:type="dcterms:W3CDTF">2022-02-22T08:51:00Z</dcterms:created>
  <dcterms:modified xsi:type="dcterms:W3CDTF">2022-02-25T11:39:00Z</dcterms:modified>
</cp:coreProperties>
</file>