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63" w:rsidRDefault="00811C63">
      <w:pPr>
        <w:rPr>
          <w:sz w:val="2"/>
          <w:szCs w:val="2"/>
        </w:rPr>
      </w:pPr>
    </w:p>
    <w:p w:rsidR="00BE179B" w:rsidRPr="00021375" w:rsidRDefault="00BE179B" w:rsidP="00021375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ookmark0"/>
      <w:r w:rsidRPr="00021375">
        <w:rPr>
          <w:rFonts w:ascii="Times New Roman" w:hAnsi="Times New Roman" w:cs="Times New Roman"/>
          <w:sz w:val="28"/>
          <w:szCs w:val="28"/>
          <w:lang w:val="ru-RU"/>
        </w:rPr>
        <w:t>АДМИНИСТРАЦИЯ КОНДРАШКИНСКОГО СЕЛЬСКОГО ПОСЕЛЕНИЯ КАШИРСКОГО МУНИЦИПАЛЬНОГО РАЙОНА</w:t>
      </w:r>
    </w:p>
    <w:p w:rsidR="00BE179B" w:rsidRPr="00021375" w:rsidRDefault="00BE179B" w:rsidP="00021375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1375">
        <w:rPr>
          <w:rFonts w:ascii="Times New Roman" w:hAnsi="Times New Roman" w:cs="Times New Roman"/>
          <w:sz w:val="28"/>
          <w:szCs w:val="28"/>
          <w:lang w:val="ru-RU"/>
        </w:rPr>
        <w:t>ВОРОНЕЖСКОЙ ОБЛАСТИ</w:t>
      </w:r>
    </w:p>
    <w:p w:rsidR="00BE179B" w:rsidRPr="00021375" w:rsidRDefault="00BE179B" w:rsidP="000213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E179B" w:rsidRDefault="00D1796C" w:rsidP="000213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21375">
        <w:rPr>
          <w:rFonts w:ascii="Times New Roman" w:hAnsi="Times New Roman" w:cs="Times New Roman"/>
          <w:sz w:val="28"/>
          <w:szCs w:val="28"/>
        </w:rPr>
        <w:t>ПОСТАНОВЛЕНИЕ</w:t>
      </w:r>
      <w:bookmarkStart w:id="1" w:name="bookmark1"/>
      <w:bookmarkEnd w:id="0"/>
    </w:p>
    <w:p w:rsidR="00021375" w:rsidRPr="00021375" w:rsidRDefault="00021375" w:rsidP="000213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E179B" w:rsidRDefault="00394B87" w:rsidP="00BE179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394B8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E179B" w:rsidRPr="00394B87">
        <w:rPr>
          <w:rFonts w:ascii="Times New Roman" w:hAnsi="Times New Roman" w:cs="Times New Roman"/>
          <w:sz w:val="28"/>
          <w:szCs w:val="28"/>
          <w:lang w:val="ru-RU"/>
        </w:rPr>
        <w:t>т 0</w:t>
      </w:r>
      <w:r w:rsidRPr="00394B8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BE179B" w:rsidRPr="00394B87">
        <w:rPr>
          <w:rFonts w:ascii="Times New Roman" w:hAnsi="Times New Roman" w:cs="Times New Roman"/>
          <w:sz w:val="28"/>
          <w:szCs w:val="28"/>
          <w:lang w:val="ru-RU"/>
        </w:rPr>
        <w:t xml:space="preserve"> марта 2022 года                              №1</w:t>
      </w:r>
      <w:r w:rsidRPr="00394B87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394B87" w:rsidRPr="00394B87" w:rsidRDefault="00394B87" w:rsidP="00394B87">
      <w:pPr>
        <w:pStyle w:val="a9"/>
        <w:ind w:right="4388"/>
        <w:rPr>
          <w:rFonts w:ascii="Times New Roman" w:hAnsi="Times New Roman" w:cs="Times New Roman"/>
          <w:sz w:val="28"/>
          <w:szCs w:val="28"/>
          <w:lang w:val="ru-RU"/>
        </w:rPr>
      </w:pPr>
    </w:p>
    <w:p w:rsidR="00811C63" w:rsidRPr="00394B87" w:rsidRDefault="00D1796C" w:rsidP="00394B87">
      <w:pPr>
        <w:pStyle w:val="a9"/>
        <w:ind w:right="3821"/>
        <w:jc w:val="both"/>
        <w:rPr>
          <w:rFonts w:ascii="Times New Roman" w:hAnsi="Times New Roman" w:cs="Times New Roman"/>
          <w:sz w:val="28"/>
          <w:szCs w:val="28"/>
        </w:rPr>
      </w:pPr>
      <w:r w:rsidRPr="00394B87">
        <w:rPr>
          <w:rFonts w:ascii="Times New Roman" w:hAnsi="Times New Roman" w:cs="Times New Roman"/>
          <w:sz w:val="28"/>
          <w:szCs w:val="28"/>
        </w:rPr>
        <w:t xml:space="preserve">Об утверждении Порядка казначейского сопровождения средств, предоставляемых из бюджета </w:t>
      </w:r>
      <w:bookmarkEnd w:id="1"/>
      <w:r w:rsidR="00BE179B" w:rsidRPr="00394B87">
        <w:rPr>
          <w:rFonts w:ascii="Times New Roman" w:hAnsi="Times New Roman" w:cs="Times New Roman"/>
          <w:sz w:val="28"/>
          <w:szCs w:val="28"/>
        </w:rPr>
        <w:t>Кондрашкинского сельского поселения</w:t>
      </w:r>
    </w:p>
    <w:p w:rsidR="00BE179B" w:rsidRPr="00394B87" w:rsidRDefault="00BE179B" w:rsidP="00BE179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E179B" w:rsidRDefault="00D1796C">
      <w:pPr>
        <w:pStyle w:val="2"/>
        <w:shd w:val="clear" w:color="auto" w:fill="auto"/>
        <w:spacing w:after="0" w:line="313" w:lineRule="exact"/>
        <w:ind w:left="20" w:right="20" w:firstLine="700"/>
        <w:jc w:val="both"/>
      </w:pPr>
      <w:r>
        <w:t xml:space="preserve">В соответствии с пунктом 5 статьи 242.23 Бюджетного кодекса Российской Федерации, постановлением Правительства Российской Федерации от 1 декабря 2021 года №2155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Устава </w:t>
      </w:r>
      <w:r w:rsidR="00BE179B">
        <w:t>Кондрашкинского сельского поселения</w:t>
      </w:r>
      <w:r>
        <w:t xml:space="preserve">, </w:t>
      </w:r>
    </w:p>
    <w:p w:rsidR="00811C63" w:rsidRDefault="00D1796C" w:rsidP="00394B87">
      <w:pPr>
        <w:pStyle w:val="2"/>
        <w:shd w:val="clear" w:color="auto" w:fill="auto"/>
        <w:spacing w:after="0" w:line="313" w:lineRule="exact"/>
        <w:ind w:left="20" w:right="20" w:firstLine="700"/>
        <w:jc w:val="center"/>
        <w:rPr>
          <w:rStyle w:val="3pt"/>
        </w:rPr>
      </w:pPr>
      <w:r>
        <w:rPr>
          <w:rStyle w:val="3pt"/>
        </w:rPr>
        <w:t>постановляю:</w:t>
      </w:r>
    </w:p>
    <w:p w:rsidR="00BE179B" w:rsidRDefault="00BE179B">
      <w:pPr>
        <w:pStyle w:val="2"/>
        <w:shd w:val="clear" w:color="auto" w:fill="auto"/>
        <w:spacing w:after="0" w:line="313" w:lineRule="exact"/>
        <w:ind w:left="20" w:right="20" w:firstLine="700"/>
        <w:jc w:val="both"/>
      </w:pPr>
    </w:p>
    <w:p w:rsidR="00811C63" w:rsidRDefault="00D1796C" w:rsidP="00021375">
      <w:pPr>
        <w:pStyle w:val="2"/>
        <w:numPr>
          <w:ilvl w:val="0"/>
          <w:numId w:val="4"/>
        </w:numPr>
        <w:shd w:val="clear" w:color="auto" w:fill="auto"/>
        <w:spacing w:after="0" w:line="317" w:lineRule="exact"/>
        <w:ind w:right="20"/>
        <w:jc w:val="both"/>
      </w:pPr>
      <w:r>
        <w:t xml:space="preserve">Утвердить Порядок казначейского сопровождения средств, предоставляемых из бюджета </w:t>
      </w:r>
      <w:r w:rsidR="00BE179B">
        <w:t xml:space="preserve">Кондрашкинского сельского поселения </w:t>
      </w:r>
      <w:r>
        <w:t>(прилагается).</w:t>
      </w:r>
    </w:p>
    <w:p w:rsidR="00BE179B" w:rsidRDefault="00D1796C" w:rsidP="00021375">
      <w:pPr>
        <w:pStyle w:val="2"/>
        <w:numPr>
          <w:ilvl w:val="0"/>
          <w:numId w:val="4"/>
        </w:numPr>
        <w:shd w:val="clear" w:color="auto" w:fill="auto"/>
        <w:spacing w:after="0" w:line="317" w:lineRule="exact"/>
        <w:ind w:right="20"/>
        <w:jc w:val="both"/>
        <w:rPr>
          <w:lang w:val="ru-RU"/>
        </w:rPr>
      </w:pPr>
      <w: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</w:t>
      </w:r>
      <w:r w:rsidR="00BE179B">
        <w:t>Кондрашкинского сельского поселения</w:t>
      </w:r>
      <w:r>
        <w:t xml:space="preserve">» и разместить на официальном сайте администрации </w:t>
      </w:r>
      <w:r w:rsidR="00BE179B">
        <w:t xml:space="preserve">Кондрашкинского сельского поселения </w:t>
      </w:r>
      <w:r>
        <w:t xml:space="preserve">в информационно-телекоммуникационной сети «Интернет» </w:t>
      </w:r>
    </w:p>
    <w:p w:rsidR="00811C63" w:rsidRDefault="00811C63">
      <w:pPr>
        <w:jc w:val="center"/>
        <w:rPr>
          <w:sz w:val="0"/>
          <w:szCs w:val="0"/>
        </w:rPr>
      </w:pPr>
    </w:p>
    <w:p w:rsidR="00811C63" w:rsidRDefault="00C967D0" w:rsidP="00021375">
      <w:pPr>
        <w:pStyle w:val="2"/>
        <w:numPr>
          <w:ilvl w:val="0"/>
          <w:numId w:val="4"/>
        </w:numPr>
        <w:shd w:val="clear" w:color="auto" w:fill="auto"/>
        <w:tabs>
          <w:tab w:val="left" w:pos="2824"/>
        </w:tabs>
        <w:spacing w:after="0" w:line="317" w:lineRule="exact"/>
        <w:ind w:right="20"/>
        <w:jc w:val="both"/>
      </w:pPr>
      <w:r>
        <w:rPr>
          <w:lang w:val="ru-RU"/>
        </w:rPr>
        <w:t xml:space="preserve">Настоящее </w:t>
      </w:r>
      <w:r w:rsidR="00516818">
        <w:t>постановление</w:t>
      </w:r>
      <w:r w:rsidR="00BE179B">
        <w:t xml:space="preserve"> </w:t>
      </w:r>
      <w:r w:rsidR="00D1796C">
        <w:t xml:space="preserve">распространяется на правоотношения, </w:t>
      </w:r>
      <w:r w:rsidR="00021375">
        <w:t>возникшие с 1 января 2022 года.</w:t>
      </w:r>
    </w:p>
    <w:p w:rsidR="00021375" w:rsidRDefault="00021375" w:rsidP="00021375">
      <w:pPr>
        <w:pStyle w:val="aa"/>
      </w:pPr>
      <w:bookmarkStart w:id="2" w:name="_GoBack"/>
      <w:bookmarkEnd w:id="2"/>
    </w:p>
    <w:p w:rsidR="00021375" w:rsidRDefault="00021375" w:rsidP="00021375">
      <w:pPr>
        <w:pStyle w:val="2"/>
        <w:shd w:val="clear" w:color="auto" w:fill="auto"/>
        <w:tabs>
          <w:tab w:val="left" w:pos="2824"/>
        </w:tabs>
        <w:spacing w:after="0" w:line="317" w:lineRule="exact"/>
        <w:ind w:right="20"/>
        <w:jc w:val="both"/>
        <w:rPr>
          <w:lang w:val="ru-RU"/>
        </w:rPr>
      </w:pPr>
      <w:r>
        <w:rPr>
          <w:lang w:val="ru-RU"/>
        </w:rPr>
        <w:t xml:space="preserve">Глава Кондрашкинского </w:t>
      </w:r>
    </w:p>
    <w:p w:rsidR="00021375" w:rsidRDefault="00021375" w:rsidP="00021375">
      <w:pPr>
        <w:pStyle w:val="2"/>
        <w:shd w:val="clear" w:color="auto" w:fill="auto"/>
        <w:tabs>
          <w:tab w:val="left" w:pos="2824"/>
        </w:tabs>
        <w:spacing w:after="0" w:line="317" w:lineRule="exact"/>
        <w:ind w:right="20"/>
        <w:jc w:val="both"/>
        <w:rPr>
          <w:lang w:val="ru-RU"/>
        </w:rPr>
      </w:pPr>
      <w:r>
        <w:rPr>
          <w:lang w:val="ru-RU"/>
        </w:rPr>
        <w:t>сельского поселения                                            В.И.Горбатов</w:t>
      </w:r>
    </w:p>
    <w:p w:rsidR="00021375" w:rsidRDefault="00021375" w:rsidP="00021375">
      <w:pPr>
        <w:pStyle w:val="2"/>
        <w:shd w:val="clear" w:color="auto" w:fill="auto"/>
        <w:tabs>
          <w:tab w:val="left" w:pos="2824"/>
        </w:tabs>
        <w:spacing w:after="0" w:line="317" w:lineRule="exact"/>
        <w:ind w:right="20"/>
        <w:jc w:val="both"/>
        <w:rPr>
          <w:lang w:val="ru-RU"/>
        </w:rPr>
      </w:pPr>
      <w:r>
        <w:rPr>
          <w:lang w:val="ru-RU"/>
        </w:rPr>
        <w:br/>
      </w:r>
    </w:p>
    <w:p w:rsidR="00021375" w:rsidRDefault="0002137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br w:type="page"/>
      </w:r>
    </w:p>
    <w:p w:rsidR="00021375" w:rsidRPr="00021375" w:rsidRDefault="00021375" w:rsidP="00021375">
      <w:pPr>
        <w:pStyle w:val="2"/>
        <w:shd w:val="clear" w:color="auto" w:fill="auto"/>
        <w:tabs>
          <w:tab w:val="left" w:pos="2824"/>
        </w:tabs>
        <w:spacing w:after="0" w:line="317" w:lineRule="exact"/>
        <w:ind w:right="20"/>
        <w:jc w:val="both"/>
        <w:rPr>
          <w:lang w:val="ru-RU"/>
        </w:rPr>
      </w:pPr>
    </w:p>
    <w:p w:rsidR="00811C63" w:rsidRPr="00FD6EB8" w:rsidRDefault="00D1796C" w:rsidP="00394B87">
      <w:pPr>
        <w:pStyle w:val="a9"/>
        <w:ind w:left="6237"/>
        <w:rPr>
          <w:rFonts w:ascii="Times New Roman" w:hAnsi="Times New Roman" w:cs="Times New Roman"/>
        </w:rPr>
      </w:pPr>
      <w:r w:rsidRPr="00FD6EB8">
        <w:rPr>
          <w:rFonts w:ascii="Times New Roman" w:hAnsi="Times New Roman" w:cs="Times New Roman"/>
        </w:rPr>
        <w:t>Приложение</w:t>
      </w:r>
    </w:p>
    <w:p w:rsidR="00394B87" w:rsidRDefault="00FD6EB8" w:rsidP="00394B87">
      <w:pPr>
        <w:pStyle w:val="a9"/>
        <w:ind w:left="6237"/>
        <w:rPr>
          <w:rFonts w:ascii="Times New Roman" w:hAnsi="Times New Roman" w:cs="Times New Roman"/>
        </w:rPr>
      </w:pPr>
      <w:r w:rsidRPr="00FD6EB8">
        <w:rPr>
          <w:rFonts w:ascii="Times New Roman" w:hAnsi="Times New Roman" w:cs="Times New Roman"/>
          <w:lang w:val="ru-RU"/>
        </w:rPr>
        <w:t>к</w:t>
      </w:r>
      <w:r w:rsidR="00021375" w:rsidRPr="00FD6EB8">
        <w:rPr>
          <w:rFonts w:ascii="Times New Roman" w:hAnsi="Times New Roman" w:cs="Times New Roman"/>
          <w:lang w:val="ru-RU"/>
        </w:rPr>
        <w:t xml:space="preserve"> </w:t>
      </w:r>
      <w:r w:rsidR="00021375" w:rsidRPr="00FD6EB8">
        <w:rPr>
          <w:rFonts w:ascii="Times New Roman" w:hAnsi="Times New Roman" w:cs="Times New Roman"/>
        </w:rPr>
        <w:t>постановлению</w:t>
      </w:r>
      <w:r w:rsidR="00D1796C" w:rsidRPr="00FD6EB8">
        <w:rPr>
          <w:rFonts w:ascii="Times New Roman" w:hAnsi="Times New Roman" w:cs="Times New Roman"/>
        </w:rPr>
        <w:t xml:space="preserve"> администрации муниципального </w:t>
      </w:r>
      <w:r w:rsidR="00021375" w:rsidRPr="00FD6EB8">
        <w:rPr>
          <w:rFonts w:ascii="Times New Roman" w:hAnsi="Times New Roman" w:cs="Times New Roman"/>
        </w:rPr>
        <w:t xml:space="preserve">Кондрашкинского сельского поселения </w:t>
      </w:r>
    </w:p>
    <w:p w:rsidR="00021375" w:rsidRPr="00FD6EB8" w:rsidRDefault="00021375" w:rsidP="00394B87">
      <w:pPr>
        <w:pStyle w:val="a9"/>
        <w:ind w:left="6237"/>
        <w:rPr>
          <w:rFonts w:ascii="Times New Roman" w:hAnsi="Times New Roman" w:cs="Times New Roman"/>
          <w:lang w:val="ru-RU"/>
        </w:rPr>
      </w:pPr>
      <w:r w:rsidRPr="00FD6EB8">
        <w:rPr>
          <w:rFonts w:ascii="Times New Roman" w:hAnsi="Times New Roman" w:cs="Times New Roman"/>
          <w:lang w:val="ru-RU"/>
        </w:rPr>
        <w:t>от 0</w:t>
      </w:r>
      <w:r w:rsidR="00394B87">
        <w:rPr>
          <w:rFonts w:ascii="Times New Roman" w:hAnsi="Times New Roman" w:cs="Times New Roman"/>
          <w:lang w:val="ru-RU"/>
        </w:rPr>
        <w:t>9</w:t>
      </w:r>
      <w:r w:rsidRPr="00FD6EB8">
        <w:rPr>
          <w:rFonts w:ascii="Times New Roman" w:hAnsi="Times New Roman" w:cs="Times New Roman"/>
          <w:lang w:val="ru-RU"/>
        </w:rPr>
        <w:t>.03.2022 №1</w:t>
      </w:r>
      <w:r w:rsidR="00394B87">
        <w:rPr>
          <w:rFonts w:ascii="Times New Roman" w:hAnsi="Times New Roman" w:cs="Times New Roman"/>
          <w:lang w:val="ru-RU"/>
        </w:rPr>
        <w:t>2</w:t>
      </w:r>
    </w:p>
    <w:p w:rsidR="00021375" w:rsidRPr="00FD6EB8" w:rsidRDefault="00021375" w:rsidP="00394B87">
      <w:pPr>
        <w:pStyle w:val="a9"/>
        <w:ind w:left="6237"/>
        <w:rPr>
          <w:rFonts w:ascii="Times New Roman" w:hAnsi="Times New Roman" w:cs="Times New Roman"/>
        </w:rPr>
      </w:pPr>
    </w:p>
    <w:p w:rsidR="00021375" w:rsidRPr="00516818" w:rsidRDefault="00021375" w:rsidP="00021375">
      <w:pPr>
        <w:pStyle w:val="2"/>
        <w:shd w:val="clear" w:color="auto" w:fill="auto"/>
        <w:spacing w:after="0" w:line="320" w:lineRule="exact"/>
        <w:ind w:left="5620" w:right="20"/>
        <w:rPr>
          <w:sz w:val="24"/>
          <w:szCs w:val="24"/>
        </w:rPr>
      </w:pPr>
    </w:p>
    <w:p w:rsidR="00811C63" w:rsidRDefault="00D1796C" w:rsidP="00516818">
      <w:pPr>
        <w:pStyle w:val="2"/>
        <w:shd w:val="clear" w:color="auto" w:fill="auto"/>
        <w:spacing w:after="0" w:line="320" w:lineRule="exact"/>
        <w:ind w:right="20"/>
        <w:jc w:val="center"/>
      </w:pPr>
      <w:r>
        <w:t>ПОРЯДОК</w:t>
      </w:r>
    </w:p>
    <w:p w:rsidR="00811C63" w:rsidRDefault="00D1796C" w:rsidP="00516818">
      <w:pPr>
        <w:pStyle w:val="2"/>
        <w:shd w:val="clear" w:color="auto" w:fill="auto"/>
        <w:spacing w:after="246" w:line="328" w:lineRule="exact"/>
        <w:jc w:val="center"/>
      </w:pPr>
      <w:r>
        <w:t xml:space="preserve">казначейского сопровождения средств, предоставляемых из бюджета </w:t>
      </w:r>
      <w:r w:rsidR="00021375">
        <w:t>Кондрашкинского сельского поселения</w:t>
      </w:r>
    </w:p>
    <w:p w:rsidR="00811C63" w:rsidRDefault="00021375" w:rsidP="0094528B">
      <w:pPr>
        <w:pStyle w:val="2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320" w:lineRule="exact"/>
        <w:ind w:left="567" w:right="20" w:hanging="567"/>
        <w:jc w:val="both"/>
      </w:pPr>
      <w:r>
        <w:t xml:space="preserve">Настоящий </w:t>
      </w:r>
      <w:r w:rsidR="00D1796C">
        <w:t xml:space="preserve">Порядок казначейского сопровождения средств, предоставляемых из бюджета </w:t>
      </w:r>
      <w:r>
        <w:t xml:space="preserve">Кондрашкинского сельского поселения </w:t>
      </w:r>
      <w:r w:rsidR="00D1796C">
        <w:t xml:space="preserve"> (далее - Порядок) разработан в соответствии с пунктом 5 статьи 242.23 Бюджетного кодекса Российской Федерации (далее - БК РФ), определяет правила осуществления финансовым </w:t>
      </w:r>
      <w:r>
        <w:rPr>
          <w:lang w:val="ru-RU"/>
        </w:rPr>
        <w:t>органом</w:t>
      </w:r>
      <w:r w:rsidR="00D1796C">
        <w:t xml:space="preserve"> администрации </w:t>
      </w:r>
      <w:r>
        <w:t xml:space="preserve">Кондрашкинского сельского поселения (далее - </w:t>
      </w:r>
      <w:r>
        <w:rPr>
          <w:lang w:val="ru-RU"/>
        </w:rPr>
        <w:t>финансовый</w:t>
      </w:r>
      <w:r w:rsidR="00D1796C">
        <w:t xml:space="preserve"> </w:t>
      </w:r>
      <w:r>
        <w:rPr>
          <w:lang w:val="ru-RU"/>
        </w:rPr>
        <w:t>орган</w:t>
      </w:r>
      <w:r w:rsidR="00D1796C">
        <w:t xml:space="preserve">) казначейского сопровождения средств (далее - целевые средства), предоставляемых из бюджета </w:t>
      </w:r>
      <w:r>
        <w:t xml:space="preserve">Кондрашкинского сельского поселения </w:t>
      </w:r>
      <w:r w:rsidR="00D1796C">
        <w:t>(далее - местный бюджет) в соответствии со статьей 242.26 БК РФ, на основании содержащих условия, установленные пунктом 6 Порядка:</w:t>
      </w:r>
    </w:p>
    <w:p w:rsidR="00811C63" w:rsidRDefault="0094528B" w:rsidP="0094528B">
      <w:pPr>
        <w:pStyle w:val="2"/>
        <w:numPr>
          <w:ilvl w:val="1"/>
          <w:numId w:val="5"/>
        </w:numPr>
        <w:shd w:val="clear" w:color="auto" w:fill="auto"/>
        <w:spacing w:after="0" w:line="324" w:lineRule="exact"/>
        <w:ind w:left="1134" w:right="20" w:hanging="567"/>
        <w:jc w:val="both"/>
      </w:pPr>
      <w:r>
        <w:t>муниципальных</w:t>
      </w:r>
      <w:r w:rsidR="00D1796C">
        <w:t xml:space="preserve"> контрактов о поставке товаров, выполнении работ, оказании услуг (далее - муниципальные контракты);</w:t>
      </w:r>
    </w:p>
    <w:p w:rsidR="00811C63" w:rsidRDefault="0094528B" w:rsidP="0094528B">
      <w:pPr>
        <w:pStyle w:val="2"/>
        <w:numPr>
          <w:ilvl w:val="1"/>
          <w:numId w:val="5"/>
        </w:numPr>
        <w:shd w:val="clear" w:color="auto" w:fill="auto"/>
        <w:tabs>
          <w:tab w:val="left" w:pos="2392"/>
        </w:tabs>
        <w:spacing w:after="0" w:line="324" w:lineRule="exact"/>
        <w:ind w:left="1134" w:right="20" w:hanging="567"/>
        <w:jc w:val="both"/>
      </w:pPr>
      <w:r>
        <w:rPr>
          <w:lang w:val="ru-RU"/>
        </w:rPr>
        <w:t>д</w:t>
      </w:r>
      <w:r w:rsidR="002122A7">
        <w:t xml:space="preserve">оговоров </w:t>
      </w:r>
      <w:r w:rsidR="00D1796C">
        <w:t>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</w:t>
      </w:r>
      <w:r w:rsidR="00FD6EB8">
        <w:rPr>
          <w:lang w:val="ru-RU"/>
        </w:rPr>
        <w:t>,</w:t>
      </w:r>
      <w:r w:rsidR="00D1796C">
        <w:t xml:space="preserve"> </w:t>
      </w:r>
      <w:r>
        <w:t>исполнения</w:t>
      </w:r>
      <w:r w:rsidR="00D1796C">
        <w:t xml:space="preserve"> которых являются субсидии и бюджетные инвестиции, указанные в настоящем абзаце (далее - договор (соглашение);</w:t>
      </w:r>
    </w:p>
    <w:p w:rsidR="00811C63" w:rsidRDefault="0094528B" w:rsidP="0094528B">
      <w:pPr>
        <w:pStyle w:val="2"/>
        <w:numPr>
          <w:ilvl w:val="1"/>
          <w:numId w:val="5"/>
        </w:numPr>
        <w:shd w:val="clear" w:color="auto" w:fill="auto"/>
        <w:tabs>
          <w:tab w:val="left" w:pos="2565"/>
        </w:tabs>
        <w:spacing w:after="0" w:line="324" w:lineRule="exact"/>
        <w:ind w:left="1134" w:right="20" w:hanging="567"/>
        <w:jc w:val="both"/>
      </w:pPr>
      <w:r>
        <w:t xml:space="preserve">контрактов </w:t>
      </w:r>
      <w:r w:rsidR="00D1796C">
        <w:t>(договоров) о поставке товаров, выполнении работ, оказании услуг, источником финансового обеспечения</w:t>
      </w:r>
      <w:r w:rsidR="00FD6EB8">
        <w:rPr>
          <w:lang w:val="ru-RU"/>
        </w:rPr>
        <w:t>,</w:t>
      </w:r>
      <w:r w:rsidR="00D1796C">
        <w:t xml:space="preserve"> исполнения которых являются средства, указанные в подпунктах 1 и 2 настоящего пункта (далее - контракты (договоры).</w:t>
      </w:r>
    </w:p>
    <w:p w:rsidR="00811C63" w:rsidRDefault="00D1796C" w:rsidP="0094528B">
      <w:pPr>
        <w:pStyle w:val="2"/>
        <w:numPr>
          <w:ilvl w:val="0"/>
          <w:numId w:val="5"/>
        </w:numPr>
        <w:shd w:val="clear" w:color="auto" w:fill="auto"/>
        <w:tabs>
          <w:tab w:val="left" w:pos="1010"/>
        </w:tabs>
        <w:spacing w:after="0" w:line="324" w:lineRule="exact"/>
        <w:ind w:left="567" w:hanging="567"/>
        <w:jc w:val="both"/>
      </w:pPr>
      <w:r>
        <w:t>Положения Порядка распространяются:</w:t>
      </w:r>
    </w:p>
    <w:p w:rsidR="00811C63" w:rsidRDefault="00D1796C" w:rsidP="00D57C58">
      <w:pPr>
        <w:pStyle w:val="2"/>
        <w:numPr>
          <w:ilvl w:val="0"/>
          <w:numId w:val="7"/>
        </w:numPr>
        <w:shd w:val="clear" w:color="auto" w:fill="auto"/>
        <w:spacing w:after="0" w:line="320" w:lineRule="exact"/>
        <w:ind w:left="1134" w:right="20" w:hanging="567"/>
        <w:jc w:val="both"/>
      </w:pPr>
      <w:r>
        <w:t>в отношении договоров (соглашений), контрактов (договоров) -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1 статьи 242.26 БК РФ, установлены требования об осуществлении казначейского сопровождения средств, пр</w:t>
      </w:r>
      <w:r w:rsidR="0094528B">
        <w:t>едоставляемых на основании таки</w:t>
      </w:r>
      <w:r w:rsidR="0094528B" w:rsidRPr="0094528B">
        <w:rPr>
          <w:lang w:val="ru-RU"/>
        </w:rPr>
        <w:t>х</w:t>
      </w:r>
      <w:r w:rsidR="0094528B">
        <w:rPr>
          <w:lang w:val="ru-RU"/>
        </w:rPr>
        <w:t xml:space="preserve"> </w:t>
      </w:r>
      <w:r>
        <w:t>соглашений;</w:t>
      </w:r>
    </w:p>
    <w:p w:rsidR="00811C63" w:rsidRDefault="00D1796C" w:rsidP="0094528B">
      <w:pPr>
        <w:pStyle w:val="2"/>
        <w:numPr>
          <w:ilvl w:val="0"/>
          <w:numId w:val="7"/>
        </w:numPr>
        <w:shd w:val="clear" w:color="auto" w:fill="auto"/>
        <w:spacing w:after="0" w:line="320" w:lineRule="exact"/>
        <w:ind w:right="20" w:hanging="533"/>
        <w:jc w:val="both"/>
      </w:pPr>
      <w:r>
        <w:t>в отношении участников казначейского сопровождения - на их обособленные (структурные) подразделения.</w:t>
      </w:r>
    </w:p>
    <w:p w:rsidR="00811C63" w:rsidRDefault="00D1796C" w:rsidP="00EE749A">
      <w:pPr>
        <w:pStyle w:val="2"/>
        <w:numPr>
          <w:ilvl w:val="0"/>
          <w:numId w:val="5"/>
        </w:numPr>
        <w:shd w:val="clear" w:color="auto" w:fill="auto"/>
        <w:spacing w:after="0" w:line="320" w:lineRule="exact"/>
        <w:ind w:left="567" w:right="20" w:hanging="567"/>
        <w:jc w:val="both"/>
      </w:pPr>
      <w:r>
        <w:lastRenderedPageBreak/>
        <w:t xml:space="preserve"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статьи 220.1 БК РФ, открываемом в </w:t>
      </w:r>
      <w:r w:rsidR="00887F1B">
        <w:rPr>
          <w:rFonts w:hint="eastAsia"/>
        </w:rPr>
        <w:t>финансовом орган</w:t>
      </w:r>
      <w:r w:rsidR="00887F1B">
        <w:rPr>
          <w:rFonts w:hint="eastAsia"/>
          <w:lang w:val="ru-RU"/>
        </w:rPr>
        <w:t>е</w:t>
      </w:r>
      <w:r>
        <w:t xml:space="preserve">, в установленном </w:t>
      </w:r>
      <w:r w:rsidR="00887F1B">
        <w:rPr>
          <w:lang w:val="ru-RU"/>
        </w:rPr>
        <w:t>администрацией Кондрашкинского сельского поселения</w:t>
      </w:r>
      <w:r>
        <w:t xml:space="preserve"> порядке, в соответствии с общими требованиями, установленными Федеральным казначейством в соответствии с пунктом 9 статьи 220.1 БК РФ (далее - лицевой счет).</w:t>
      </w:r>
    </w:p>
    <w:p w:rsidR="00811C63" w:rsidRDefault="00D1796C" w:rsidP="00EE749A">
      <w:pPr>
        <w:pStyle w:val="2"/>
        <w:shd w:val="clear" w:color="auto" w:fill="auto"/>
        <w:spacing w:after="0" w:line="320" w:lineRule="exact"/>
        <w:ind w:left="567" w:right="20"/>
        <w:jc w:val="both"/>
      </w:pPr>
      <w: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БК РФ.</w:t>
      </w:r>
    </w:p>
    <w:p w:rsidR="00811C63" w:rsidRDefault="00D1796C" w:rsidP="007A69F2">
      <w:pPr>
        <w:pStyle w:val="2"/>
        <w:numPr>
          <w:ilvl w:val="0"/>
          <w:numId w:val="5"/>
        </w:numPr>
        <w:shd w:val="clear" w:color="auto" w:fill="auto"/>
        <w:spacing w:after="0" w:line="320" w:lineRule="exact"/>
        <w:ind w:right="20"/>
        <w:jc w:val="both"/>
      </w:pPr>
      <w:r>
        <w:t xml:space="preserve">Операции с целевыми средствами, отраженными на лицевых счетах, проводятся после осуществления </w:t>
      </w:r>
      <w:r w:rsidR="00887F1B">
        <w:rPr>
          <w:rFonts w:hint="eastAsia"/>
        </w:rPr>
        <w:t>финансовом органом</w:t>
      </w:r>
      <w:r w:rsidR="00887F1B">
        <w:t xml:space="preserve"> </w:t>
      </w:r>
      <w:r>
        <w:t xml:space="preserve">санкционирования расходов в порядке, установленном </w:t>
      </w:r>
      <w:r w:rsidR="00887F1B">
        <w:rPr>
          <w:rFonts w:hint="eastAsia"/>
        </w:rPr>
        <w:t>администрацией Кондрашкинского сельского поселения</w:t>
      </w:r>
      <w:r w:rsidR="00887F1B">
        <w:rPr>
          <w:lang w:val="ru-RU"/>
        </w:rPr>
        <w:t xml:space="preserve"> порядке</w:t>
      </w:r>
      <w:r>
        <w:t>, в соответствии с пунктом 5 статьи 242.23 БК РФ (далее - порядок санкционирования).</w:t>
      </w:r>
    </w:p>
    <w:p w:rsidR="00811C63" w:rsidRDefault="00D1796C" w:rsidP="007A69F2">
      <w:pPr>
        <w:pStyle w:val="2"/>
        <w:numPr>
          <w:ilvl w:val="0"/>
          <w:numId w:val="5"/>
        </w:numPr>
        <w:shd w:val="clear" w:color="auto" w:fill="auto"/>
        <w:spacing w:after="0" w:line="320" w:lineRule="exact"/>
        <w:ind w:right="20"/>
        <w:jc w:val="both"/>
      </w:pPr>
      <w:r>
        <w:t>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811C63" w:rsidRDefault="007A69F2" w:rsidP="00551110">
      <w:pPr>
        <w:pStyle w:val="2"/>
        <w:numPr>
          <w:ilvl w:val="0"/>
          <w:numId w:val="2"/>
        </w:numPr>
        <w:shd w:val="clear" w:color="auto" w:fill="auto"/>
        <w:tabs>
          <w:tab w:val="left" w:pos="1316"/>
        </w:tabs>
        <w:spacing w:after="0" w:line="320" w:lineRule="exact"/>
        <w:ind w:left="1134" w:right="20" w:hanging="567"/>
        <w:jc w:val="both"/>
      </w:pPr>
      <w:r>
        <w:rPr>
          <w:lang w:val="ru-RU"/>
        </w:rPr>
        <w:t>о</w:t>
      </w:r>
      <w:r>
        <w:t xml:space="preserve">б </w:t>
      </w:r>
      <w:r w:rsidR="00D1796C">
        <w:t xml:space="preserve">открытии участнику казначейского сопровождения лицевого счета в </w:t>
      </w:r>
      <w:r w:rsidR="00887F1B">
        <w:rPr>
          <w:rFonts w:hint="eastAsia"/>
        </w:rPr>
        <w:t>финансовом органе</w:t>
      </w:r>
      <w:r w:rsidR="00D1796C">
        <w:t>;</w:t>
      </w:r>
    </w:p>
    <w:p w:rsidR="00811C63" w:rsidRDefault="005A3657" w:rsidP="00551110">
      <w:pPr>
        <w:pStyle w:val="2"/>
        <w:numPr>
          <w:ilvl w:val="0"/>
          <w:numId w:val="2"/>
        </w:numPr>
        <w:shd w:val="clear" w:color="auto" w:fill="auto"/>
        <w:tabs>
          <w:tab w:val="left" w:pos="1186"/>
        </w:tabs>
        <w:spacing w:after="0" w:line="320" w:lineRule="exact"/>
        <w:ind w:left="1134" w:right="20" w:hanging="567"/>
        <w:jc w:val="both"/>
      </w:pPr>
      <w:r>
        <w:t xml:space="preserve">о </w:t>
      </w:r>
      <w:r w:rsidR="00D1796C">
        <w:t xml:space="preserve">представлении в </w:t>
      </w:r>
      <w:r w:rsidR="00887F1B">
        <w:rPr>
          <w:rFonts w:hint="eastAsia"/>
        </w:rPr>
        <w:t>финансовый орган</w:t>
      </w:r>
      <w:r w:rsidR="00887F1B">
        <w:t xml:space="preserve"> </w:t>
      </w:r>
      <w:r w:rsidR="00D1796C">
        <w:t>документов, установленных порядком санкционирования операций с целевыми средствами, предусмотренным пунктом 5 статьи 242.23 БК РФ;</w:t>
      </w:r>
    </w:p>
    <w:p w:rsidR="00811C63" w:rsidRDefault="00A17F82" w:rsidP="00551110">
      <w:pPr>
        <w:pStyle w:val="2"/>
        <w:numPr>
          <w:ilvl w:val="0"/>
          <w:numId w:val="2"/>
        </w:numPr>
        <w:shd w:val="clear" w:color="auto" w:fill="auto"/>
        <w:tabs>
          <w:tab w:val="left" w:pos="1366"/>
        </w:tabs>
        <w:spacing w:after="0" w:line="320" w:lineRule="exact"/>
        <w:ind w:left="1134" w:right="20" w:hanging="567"/>
        <w:jc w:val="both"/>
      </w:pPr>
      <w:r>
        <w:t xml:space="preserve">об </w:t>
      </w:r>
      <w:r w:rsidR="00D1796C">
        <w:t>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811C63" w:rsidRDefault="00A17F82" w:rsidP="00551110">
      <w:pPr>
        <w:pStyle w:val="2"/>
        <w:numPr>
          <w:ilvl w:val="0"/>
          <w:numId w:val="2"/>
        </w:numPr>
        <w:shd w:val="clear" w:color="auto" w:fill="auto"/>
        <w:tabs>
          <w:tab w:val="left" w:pos="1276"/>
        </w:tabs>
        <w:spacing w:after="0" w:line="320" w:lineRule="exact"/>
        <w:ind w:left="1134" w:right="20" w:hanging="567"/>
        <w:jc w:val="both"/>
      </w:pPr>
      <w:r>
        <w:t xml:space="preserve">о </w:t>
      </w:r>
      <w:r w:rsidR="00D1796C">
        <w:t>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811C63" w:rsidRDefault="00A17F82" w:rsidP="00551110">
      <w:pPr>
        <w:pStyle w:val="2"/>
        <w:numPr>
          <w:ilvl w:val="0"/>
          <w:numId w:val="2"/>
        </w:numPr>
        <w:shd w:val="clear" w:color="auto" w:fill="auto"/>
        <w:tabs>
          <w:tab w:val="left" w:pos="1392"/>
        </w:tabs>
        <w:spacing w:after="0" w:line="320" w:lineRule="exact"/>
        <w:ind w:left="1134" w:right="20" w:hanging="567"/>
        <w:jc w:val="both"/>
      </w:pPr>
      <w:r>
        <w:t xml:space="preserve">о </w:t>
      </w:r>
      <w:r w:rsidR="00D1796C">
        <w:t>формировании в установленных Правительством Российской Федерации случаях информации о структуре цены муниципального контракта, контракта -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811C63" w:rsidRDefault="00A17F82" w:rsidP="00551110">
      <w:pPr>
        <w:pStyle w:val="2"/>
        <w:numPr>
          <w:ilvl w:val="0"/>
          <w:numId w:val="2"/>
        </w:numPr>
        <w:shd w:val="clear" w:color="auto" w:fill="auto"/>
        <w:tabs>
          <w:tab w:val="left" w:pos="1320"/>
        </w:tabs>
        <w:spacing w:after="0" w:line="320" w:lineRule="exact"/>
        <w:ind w:left="1134" w:right="20" w:hanging="567"/>
        <w:jc w:val="both"/>
      </w:pPr>
      <w:r>
        <w:t>о</w:t>
      </w:r>
      <w:r>
        <w:rPr>
          <w:lang w:val="ru-RU"/>
        </w:rPr>
        <w:t xml:space="preserve"> </w:t>
      </w:r>
      <w:r w:rsidR="00D1796C">
        <w:t>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</w:t>
      </w:r>
      <w:r>
        <w:rPr>
          <w:lang w:val="ru-RU"/>
        </w:rPr>
        <w:t xml:space="preserve"> </w:t>
      </w:r>
      <w:r w:rsidR="00D1796C">
        <w:t xml:space="preserve">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</w:t>
      </w:r>
      <w:r w:rsidR="00D1796C">
        <w:lastRenderedPageBreak/>
        <w:t>накладным расходам, связанным с исполнением муниципального контракта, договора (соглашения), контракта (договора);</w:t>
      </w:r>
    </w:p>
    <w:p w:rsidR="00811C63" w:rsidRDefault="00A17F82" w:rsidP="00551110">
      <w:pPr>
        <w:pStyle w:val="2"/>
        <w:numPr>
          <w:ilvl w:val="0"/>
          <w:numId w:val="2"/>
        </w:numPr>
        <w:shd w:val="clear" w:color="auto" w:fill="auto"/>
        <w:tabs>
          <w:tab w:val="left" w:pos="1161"/>
        </w:tabs>
        <w:spacing w:after="0" w:line="320" w:lineRule="exact"/>
        <w:ind w:left="1134" w:right="20" w:hanging="567"/>
        <w:jc w:val="both"/>
      </w:pPr>
      <w:r>
        <w:t xml:space="preserve">о </w:t>
      </w:r>
      <w:r w:rsidR="00D1796C">
        <w:t>соблюдении в установленных Правительством Российской Федерации случаях положений, предусмотренных статьей 242.24 БК РФ;</w:t>
      </w:r>
    </w:p>
    <w:p w:rsidR="00811C63" w:rsidRDefault="00A17F82" w:rsidP="00551110">
      <w:pPr>
        <w:pStyle w:val="2"/>
        <w:numPr>
          <w:ilvl w:val="0"/>
          <w:numId w:val="2"/>
        </w:numPr>
        <w:shd w:val="clear" w:color="auto" w:fill="auto"/>
        <w:tabs>
          <w:tab w:val="left" w:pos="1741"/>
        </w:tabs>
        <w:spacing w:after="0" w:line="320" w:lineRule="exact"/>
        <w:ind w:left="1134" w:right="20" w:hanging="567"/>
        <w:jc w:val="both"/>
      </w:pPr>
      <w:r>
        <w:t xml:space="preserve">иные </w:t>
      </w:r>
      <w:r w:rsidR="00D1796C">
        <w:t xml:space="preserve">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власти </w:t>
      </w:r>
      <w:r>
        <w:rPr>
          <w:lang w:val="ru-RU"/>
        </w:rPr>
        <w:t>Воронежской области</w:t>
      </w:r>
      <w:r w:rsidR="00D1796C">
        <w:t xml:space="preserve">, </w:t>
      </w:r>
      <w:r>
        <w:rPr>
          <w:lang w:val="ru-RU"/>
        </w:rPr>
        <w:t>Кондрашкинского сельского поселения</w:t>
      </w:r>
      <w:r w:rsidR="00D1796C">
        <w:t>.</w:t>
      </w:r>
    </w:p>
    <w:p w:rsidR="00811C63" w:rsidRDefault="000249A2" w:rsidP="00A17F82">
      <w:pPr>
        <w:pStyle w:val="2"/>
        <w:numPr>
          <w:ilvl w:val="1"/>
          <w:numId w:val="2"/>
        </w:numPr>
        <w:shd w:val="clear" w:color="auto" w:fill="auto"/>
        <w:tabs>
          <w:tab w:val="left" w:pos="1759"/>
        </w:tabs>
        <w:spacing w:after="0" w:line="320" w:lineRule="exact"/>
        <w:ind w:left="567" w:right="20" w:hanging="567"/>
        <w:jc w:val="both"/>
      </w:pPr>
      <w:r>
        <w:t xml:space="preserve">При </w:t>
      </w:r>
      <w:r w:rsidR="00D1796C">
        <w:t xml:space="preserve">казначейском сопровождении обмен документами между </w:t>
      </w:r>
      <w:r w:rsidR="00887F1B">
        <w:rPr>
          <w:rFonts w:hint="eastAsia"/>
        </w:rPr>
        <w:t>финансовом органом</w:t>
      </w:r>
      <w:r w:rsidR="00D1796C">
        <w:t xml:space="preserve">, получателем средств местного бюджета, которому доведены лимиты бюджетных обязательств на предоставление целевых средств (далее - получатель бюджетных средств), на заключение муниципальных контрактов, и участником казначейского сопровождения осуществляется в единой государственной интегрированной информационной системе управления общественными финансами </w:t>
      </w:r>
      <w:r w:rsidR="00A17F82">
        <w:rPr>
          <w:lang w:val="ru-RU"/>
        </w:rPr>
        <w:t>Воронежской области</w:t>
      </w:r>
      <w:r w:rsidR="00D1796C">
        <w:t xml:space="preserve"> с применением усиленной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811C63" w:rsidRDefault="00D1796C" w:rsidP="00A17F82">
      <w:pPr>
        <w:pStyle w:val="2"/>
        <w:shd w:val="clear" w:color="auto" w:fill="auto"/>
        <w:spacing w:after="0" w:line="320" w:lineRule="exact"/>
        <w:ind w:left="567" w:right="20"/>
        <w:jc w:val="both"/>
      </w:pPr>
      <w: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811C63" w:rsidRDefault="00887F1B" w:rsidP="00A17F82">
      <w:pPr>
        <w:pStyle w:val="2"/>
        <w:numPr>
          <w:ilvl w:val="1"/>
          <w:numId w:val="2"/>
        </w:numPr>
        <w:shd w:val="clear" w:color="auto" w:fill="auto"/>
        <w:tabs>
          <w:tab w:val="left" w:pos="942"/>
        </w:tabs>
        <w:spacing w:after="0" w:line="320" w:lineRule="exact"/>
        <w:ind w:left="567" w:right="20" w:hanging="567"/>
        <w:jc w:val="both"/>
      </w:pPr>
      <w:r>
        <w:rPr>
          <w:lang w:val="ru-RU"/>
        </w:rPr>
        <w:t>Ф</w:t>
      </w:r>
      <w:r>
        <w:t>инансовой</w:t>
      </w:r>
      <w:r>
        <w:rPr>
          <w:rFonts w:hint="eastAsia"/>
        </w:rPr>
        <w:t xml:space="preserve"> орган</w:t>
      </w:r>
      <w:r w:rsidR="00D1796C">
        <w:t xml:space="preserve">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3 статьи 242.24 БК РФ.</w:t>
      </w:r>
    </w:p>
    <w:p w:rsidR="00811C63" w:rsidRDefault="00034A75" w:rsidP="00A17F82">
      <w:pPr>
        <w:pStyle w:val="2"/>
        <w:numPr>
          <w:ilvl w:val="1"/>
          <w:numId w:val="2"/>
        </w:numPr>
        <w:shd w:val="clear" w:color="auto" w:fill="auto"/>
        <w:tabs>
          <w:tab w:val="left" w:pos="2583"/>
        </w:tabs>
        <w:spacing w:after="572" w:line="320" w:lineRule="exact"/>
        <w:ind w:left="567" w:right="20" w:hanging="567"/>
        <w:jc w:val="both"/>
      </w:pPr>
      <w:r>
        <w:rPr>
          <w:rFonts w:hint="eastAsia"/>
          <w:lang w:val="ru-RU"/>
        </w:rPr>
        <w:t>Ф</w:t>
      </w:r>
      <w:r w:rsidR="00887F1B">
        <w:rPr>
          <w:rFonts w:hint="eastAsia"/>
        </w:rPr>
        <w:t>инансовый орган</w:t>
      </w:r>
      <w:r w:rsidR="00887F1B">
        <w:t xml:space="preserve"> </w:t>
      </w:r>
      <w:r w:rsidR="00D1796C">
        <w:t>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 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p w:rsidR="00811C63" w:rsidRDefault="00811C63">
      <w:pPr>
        <w:pStyle w:val="2"/>
        <w:shd w:val="clear" w:color="auto" w:fill="auto"/>
        <w:spacing w:after="0" w:line="324" w:lineRule="exact"/>
        <w:ind w:left="20" w:right="3180"/>
      </w:pPr>
    </w:p>
    <w:sectPr w:rsidR="00811C63" w:rsidSect="00F42DDD">
      <w:footerReference w:type="default" r:id="rId8"/>
      <w:pgSz w:w="11905" w:h="16837"/>
      <w:pgMar w:top="1135" w:right="429" w:bottom="851" w:left="1418" w:header="0" w:footer="1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E0F" w:rsidRDefault="006F0E0F">
      <w:r>
        <w:separator/>
      </w:r>
    </w:p>
  </w:endnote>
  <w:endnote w:type="continuationSeparator" w:id="0">
    <w:p w:rsidR="006F0E0F" w:rsidRDefault="006F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98233"/>
      <w:docPartObj>
        <w:docPartGallery w:val="Page Numbers (Bottom of Page)"/>
        <w:docPartUnique/>
      </w:docPartObj>
    </w:sdtPr>
    <w:sdtEndPr/>
    <w:sdtContent>
      <w:p w:rsidR="00394B87" w:rsidRDefault="00394B8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7D0" w:rsidRPr="00C967D0">
          <w:rPr>
            <w:noProof/>
            <w:lang w:val="ru-RU"/>
          </w:rPr>
          <w:t>1</w:t>
        </w:r>
        <w:r>
          <w:fldChar w:fldCharType="end"/>
        </w:r>
      </w:p>
    </w:sdtContent>
  </w:sdt>
  <w:p w:rsidR="00394B87" w:rsidRDefault="00394B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E0F" w:rsidRDefault="006F0E0F"/>
  </w:footnote>
  <w:footnote w:type="continuationSeparator" w:id="0">
    <w:p w:rsidR="006F0E0F" w:rsidRDefault="006F0E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22900"/>
    <w:multiLevelType w:val="multilevel"/>
    <w:tmpl w:val="563CBA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>
    <w:nsid w:val="21B44006"/>
    <w:multiLevelType w:val="hybridMultilevel"/>
    <w:tmpl w:val="E3CA69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2A7B7D"/>
    <w:multiLevelType w:val="multilevel"/>
    <w:tmpl w:val="9AB0D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D81428"/>
    <w:multiLevelType w:val="hybridMultilevel"/>
    <w:tmpl w:val="CB866144"/>
    <w:lvl w:ilvl="0" w:tplc="3D82FC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43325"/>
    <w:multiLevelType w:val="multilevel"/>
    <w:tmpl w:val="9B4C3F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576A7F"/>
    <w:multiLevelType w:val="hybridMultilevel"/>
    <w:tmpl w:val="1E480280"/>
    <w:lvl w:ilvl="0" w:tplc="0554E71A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7FD43AA4"/>
    <w:multiLevelType w:val="hybridMultilevel"/>
    <w:tmpl w:val="5DEEE528"/>
    <w:lvl w:ilvl="0" w:tplc="4E2C5CE4">
      <w:start w:val="1"/>
      <w:numFmt w:val="decimal"/>
      <w:lvlText w:val="%1."/>
      <w:lvlJc w:val="left"/>
      <w:pPr>
        <w:ind w:left="130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11C63"/>
    <w:rsid w:val="00021375"/>
    <w:rsid w:val="000249A2"/>
    <w:rsid w:val="00034A75"/>
    <w:rsid w:val="002122A7"/>
    <w:rsid w:val="00266C89"/>
    <w:rsid w:val="00394B87"/>
    <w:rsid w:val="00516818"/>
    <w:rsid w:val="00551110"/>
    <w:rsid w:val="005A3657"/>
    <w:rsid w:val="006F0E0F"/>
    <w:rsid w:val="007A69F2"/>
    <w:rsid w:val="00811C63"/>
    <w:rsid w:val="00887F1B"/>
    <w:rsid w:val="0094528B"/>
    <w:rsid w:val="00A17F82"/>
    <w:rsid w:val="00BA67B9"/>
    <w:rsid w:val="00BE179B"/>
    <w:rsid w:val="00C967D0"/>
    <w:rsid w:val="00D0688C"/>
    <w:rsid w:val="00D16BFC"/>
    <w:rsid w:val="00D1796C"/>
    <w:rsid w:val="00EE749A"/>
    <w:rsid w:val="00F42DDD"/>
    <w:rsid w:val="00FD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611123-B50C-44BE-9DF0-DBCED2DE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05pt">
    <w:name w:val="Основной текст (3) + 10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4pt">
    <w:name w:val="Основной текст (3) + 14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4pt0">
    <w:name w:val="Основной текст (3) + 14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lang w:val="en-US"/>
    </w:rPr>
  </w:style>
  <w:style w:type="character" w:customStyle="1" w:styleId="314pt1">
    <w:name w:val="Основной текст (3) + 14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32pt">
    <w:name w:val="Основной текст (3) + 32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64"/>
      <w:szCs w:val="64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pt">
    <w:name w:val="Основной текст + Интервал 3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8"/>
      <w:szCs w:val="28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  <w:lang w:val="en-US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84" w:lineRule="exact"/>
      <w:ind w:firstLine="33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line="331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331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BE179B"/>
    <w:rPr>
      <w:color w:val="000000"/>
    </w:rPr>
  </w:style>
  <w:style w:type="paragraph" w:styleId="aa">
    <w:name w:val="List Paragraph"/>
    <w:basedOn w:val="a"/>
    <w:uiPriority w:val="34"/>
    <w:qFormat/>
    <w:rsid w:val="0002137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D6E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6EB8"/>
    <w:rPr>
      <w:color w:val="000000"/>
    </w:rPr>
  </w:style>
  <w:style w:type="paragraph" w:styleId="ad">
    <w:name w:val="footer"/>
    <w:basedOn w:val="a"/>
    <w:link w:val="ae"/>
    <w:uiPriority w:val="99"/>
    <w:unhideWhenUsed/>
    <w:rsid w:val="00FD6E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6EB8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C967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967D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43363-6135-4EFB-B2E0-5A683978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Microsoft</Company>
  <LinksUpToDate>false</LinksUpToDate>
  <CharactersWithSpaces>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Учетная запись Майкрософт</cp:lastModifiedBy>
  <cp:revision>8</cp:revision>
  <cp:lastPrinted>2022-03-10T05:54:00Z</cp:lastPrinted>
  <dcterms:created xsi:type="dcterms:W3CDTF">2022-03-03T12:42:00Z</dcterms:created>
  <dcterms:modified xsi:type="dcterms:W3CDTF">2022-03-10T05:55:00Z</dcterms:modified>
</cp:coreProperties>
</file>